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E4660" w14:textId="77777777" w:rsidR="005C07AC" w:rsidRPr="005C07AC" w:rsidRDefault="005C07AC" w:rsidP="005C07A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5C07A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0B5C4751"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E289A2E"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6AFD9EA"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3479B95"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D287819"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94302D" w14:textId="23B79E13"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637FF6A" w14:textId="3D4E6E68"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EE7103" w14:textId="4A7242C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C789919" w14:textId="59960E86"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CB81E97" w14:textId="6E7A86FB"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D993C66" w14:textId="2AAF0094"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6B5FA6C" w14:textId="5E54ADBE"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19A27D0" w14:textId="41F655F1"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24BD04D" w14:textId="5182D3F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0A9B33" w14:textId="68F0BFA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6F5587C" w14:textId="3D507FB0"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43F597B"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408E0B3"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A10F44"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4D36E2E" w14:textId="603B155E" w:rsidR="005C07AC" w:rsidRDefault="005C07AC" w:rsidP="005C07AC">
      <w:pPr>
        <w:spacing w:after="0" w:line="240" w:lineRule="auto"/>
        <w:jc w:val="center"/>
        <w:rPr>
          <w:rFonts w:ascii="Times New Roman" w:eastAsia="Times New Roman" w:hAnsi="Times New Roman" w:cs="Times New Roman"/>
          <w:b/>
          <w:sz w:val="28"/>
          <w:szCs w:val="28"/>
          <w:lang w:eastAsia="ru-RU"/>
        </w:rPr>
      </w:pPr>
      <w:r w:rsidRPr="005C07AC">
        <w:rPr>
          <w:rFonts w:ascii="Times New Roman" w:eastAsia="Times New Roman" w:hAnsi="Times New Roman" w:cs="Times New Roman"/>
          <w:b/>
          <w:sz w:val="28"/>
          <w:szCs w:val="28"/>
          <w:lang w:eastAsia="ru-RU"/>
        </w:rPr>
        <w:t>РАБОЧАЯ ПРОГРАММА УЧЕБНОЙ ДИСЦИПЛИНЫ</w:t>
      </w:r>
    </w:p>
    <w:p w14:paraId="55AFA687" w14:textId="77777777" w:rsidR="005C07AC" w:rsidRPr="005C07AC" w:rsidRDefault="005C07AC" w:rsidP="005C07AC">
      <w:pPr>
        <w:spacing w:after="0" w:line="240" w:lineRule="auto"/>
        <w:jc w:val="center"/>
        <w:rPr>
          <w:rFonts w:ascii="Times New Roman" w:eastAsia="Times New Roman" w:hAnsi="Times New Roman" w:cs="Times New Roman"/>
          <w:b/>
          <w:sz w:val="28"/>
          <w:szCs w:val="28"/>
          <w:lang w:eastAsia="ru-RU"/>
        </w:rPr>
      </w:pPr>
    </w:p>
    <w:p w14:paraId="6E36C9AD" w14:textId="77777777" w:rsidR="005C07AC" w:rsidRPr="005C07AC" w:rsidRDefault="005C07AC" w:rsidP="005C07AC">
      <w:pPr>
        <w:spacing w:after="0" w:line="240" w:lineRule="auto"/>
        <w:jc w:val="center"/>
        <w:rPr>
          <w:rFonts w:ascii="Times New Roman" w:eastAsia="Times New Roman" w:hAnsi="Times New Roman" w:cs="Times New Roman"/>
          <w:b/>
          <w:iCs/>
          <w:sz w:val="28"/>
          <w:szCs w:val="28"/>
          <w:lang w:eastAsia="ru-RU"/>
        </w:rPr>
      </w:pPr>
      <w:r w:rsidRPr="005C07AC">
        <w:rPr>
          <w:rFonts w:ascii="Times New Roman" w:eastAsia="Times New Roman" w:hAnsi="Times New Roman" w:cs="Times New Roman"/>
          <w:b/>
          <w:iCs/>
          <w:sz w:val="28"/>
          <w:szCs w:val="28"/>
          <w:lang w:eastAsia="ru-RU"/>
        </w:rPr>
        <w:t>ОП.03 ИНЖЕНЕРНАЯ КОМПЬЮТЕРНАЯ ГРАФИКА</w:t>
      </w:r>
    </w:p>
    <w:p w14:paraId="46E3F280"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1DAEDB2"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6DD8D4C"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C8268F5"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20182BA"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F00FFF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469BF18"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7D4AD1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5016674"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1C4703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810F1F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D1FC60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06FDF6C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7F2100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C5CE807"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33E437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6ADF2EF" w14:textId="49135420" w:rsidR="005C07AC" w:rsidRPr="005C07AC" w:rsidRDefault="005C07AC" w:rsidP="005C07AC">
      <w:pPr>
        <w:spacing w:after="0" w:line="240" w:lineRule="auto"/>
        <w:jc w:val="center"/>
        <w:rPr>
          <w:rFonts w:ascii="Times New Roman" w:eastAsia="Times New Roman" w:hAnsi="Times New Roman" w:cs="Times New Roman"/>
          <w:b/>
          <w:bCs/>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5C07AC">
        <w:rPr>
          <w:rFonts w:ascii="Times New Roman" w:eastAsia="Times New Roman" w:hAnsi="Times New Roman" w:cs="Times New Roman"/>
          <w:b/>
          <w:bCs/>
          <w:iCs/>
          <w:sz w:val="28"/>
          <w:szCs w:val="28"/>
          <w:lang w:eastAsia="ru-RU"/>
        </w:rPr>
        <w:t>202</w:t>
      </w:r>
      <w:r w:rsidR="001B3F67">
        <w:rPr>
          <w:rFonts w:ascii="Times New Roman" w:eastAsia="Times New Roman" w:hAnsi="Times New Roman" w:cs="Times New Roman"/>
          <w:b/>
          <w:bCs/>
          <w:iCs/>
          <w:sz w:val="28"/>
          <w:szCs w:val="28"/>
          <w:lang w:eastAsia="ru-RU"/>
        </w:rPr>
        <w:t>4</w:t>
      </w:r>
      <w:r>
        <w:rPr>
          <w:rFonts w:ascii="Times New Roman" w:eastAsia="Times New Roman" w:hAnsi="Times New Roman" w:cs="Times New Roman"/>
          <w:b/>
          <w:bCs/>
          <w:iCs/>
          <w:sz w:val="28"/>
          <w:szCs w:val="28"/>
          <w:lang w:eastAsia="ru-RU"/>
        </w:rPr>
        <w:t xml:space="preserve"> </w:t>
      </w:r>
      <w:r w:rsidRPr="005C07AC">
        <w:rPr>
          <w:rFonts w:ascii="Times New Roman" w:eastAsia="Times New Roman" w:hAnsi="Times New Roman" w:cs="Times New Roman"/>
          <w:b/>
          <w:bCs/>
          <w:iCs/>
          <w:sz w:val="28"/>
          <w:szCs w:val="28"/>
          <w:lang w:eastAsia="ru-RU"/>
        </w:rPr>
        <w:t>г.</w:t>
      </w:r>
      <w:r w:rsidRPr="005C07AC">
        <w:rPr>
          <w:rFonts w:ascii="Times New Roman" w:eastAsia="Times New Roman" w:hAnsi="Times New Roman" w:cs="Times New Roman"/>
          <w:b/>
          <w:bCs/>
          <w:iCs/>
          <w:sz w:val="28"/>
          <w:szCs w:val="28"/>
          <w:lang w:eastAsia="ru-RU"/>
        </w:rPr>
        <w:br w:type="page"/>
      </w:r>
    </w:p>
    <w:p w14:paraId="4224664E" w14:textId="77777777" w:rsidR="00CC4149" w:rsidRDefault="00CC4149" w:rsidP="00CC4149">
      <w:pPr>
        <w:pStyle w:val="af1"/>
      </w:pPr>
      <w:bookmarkStart w:id="1" w:name="_GoBack"/>
      <w:r>
        <w:rPr>
          <w:noProof/>
        </w:rPr>
        <w:lastRenderedPageBreak/>
        <w:drawing>
          <wp:inline distT="0" distB="0" distL="0" distR="0" wp14:anchorId="0975836C" wp14:editId="08045FCB">
            <wp:extent cx="6528970" cy="8797158"/>
            <wp:effectExtent l="0" t="0" r="5715" b="4445"/>
            <wp:docPr id="1" name="Рисунок 1" descr="E:\2025-03-24\ОП.03 Инженерная комп. г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3 Инженерная комп. г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37325" cy="8808415"/>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6A4D8D18" w14:textId="7AFA587D" w:rsidR="005C07AC" w:rsidRDefault="008722BF" w:rsidP="00CC4149">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r w:rsidR="005C07AC" w:rsidRPr="005C07AC">
        <w:rPr>
          <w:rFonts w:ascii="Times New Roman" w:eastAsia="Times New Roman" w:hAnsi="Times New Roman" w:cs="Times New Roman"/>
          <w:b/>
          <w:i/>
          <w:sz w:val="24"/>
          <w:szCs w:val="24"/>
          <w:lang w:eastAsia="ru-RU"/>
        </w:rPr>
        <w:lastRenderedPageBreak/>
        <w:t>СОДЕРЖАНИЕ</w:t>
      </w:r>
    </w:p>
    <w:p w14:paraId="2A72CD48" w14:textId="77777777" w:rsidR="00B642BC" w:rsidRPr="005C07AC" w:rsidRDefault="00B642BC" w:rsidP="005C07AC">
      <w:pPr>
        <w:spacing w:after="0" w:line="240" w:lineRule="auto"/>
        <w:jc w:val="center"/>
        <w:rPr>
          <w:rFonts w:ascii="Times New Roman" w:eastAsia="Times New Roman" w:hAnsi="Times New Roman" w:cs="Times New Roman"/>
          <w:b/>
          <w:i/>
          <w:sz w:val="24"/>
          <w:szCs w:val="24"/>
          <w:lang w:eastAsia="ru-RU"/>
        </w:rPr>
      </w:pPr>
    </w:p>
    <w:p w14:paraId="3C2ABC7E"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bl>
      <w:tblPr>
        <w:tblW w:w="9634" w:type="dxa"/>
        <w:tblLook w:val="01E0" w:firstRow="1" w:lastRow="1" w:firstColumn="1" w:lastColumn="1" w:noHBand="0" w:noVBand="0"/>
      </w:tblPr>
      <w:tblGrid>
        <w:gridCol w:w="8505"/>
        <w:gridCol w:w="1129"/>
      </w:tblGrid>
      <w:tr w:rsidR="005C07AC" w:rsidRPr="005C07AC" w14:paraId="5D461B38" w14:textId="77777777" w:rsidTr="00A66B2B">
        <w:tc>
          <w:tcPr>
            <w:tcW w:w="8505" w:type="dxa"/>
          </w:tcPr>
          <w:p w14:paraId="4E8E0165" w14:textId="583B1204"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ОБЩАЯ ХАРАКТЕРИСТИ</w:t>
            </w:r>
            <w:r>
              <w:rPr>
                <w:rFonts w:ascii="Times New Roman" w:eastAsia="Times New Roman" w:hAnsi="Times New Roman" w:cs="Times New Roman"/>
                <w:b/>
                <w:sz w:val="24"/>
                <w:szCs w:val="24"/>
                <w:lang w:eastAsia="ru-RU"/>
              </w:rPr>
              <w:t>КА</w:t>
            </w:r>
            <w:r w:rsidRPr="005C07AC">
              <w:rPr>
                <w:rFonts w:ascii="Times New Roman" w:eastAsia="Times New Roman" w:hAnsi="Times New Roman" w:cs="Times New Roman"/>
                <w:b/>
                <w:color w:val="000000"/>
                <w:sz w:val="24"/>
                <w:szCs w:val="24"/>
                <w:lang w:eastAsia="ru-RU"/>
              </w:rPr>
              <w:t xml:space="preserve"> РАБОЧЕЙ ПРОГРАММЫ</w:t>
            </w:r>
            <w:r w:rsidRPr="005C07AC">
              <w:rPr>
                <w:rFonts w:ascii="Times New Roman" w:eastAsia="Times New Roman" w:hAnsi="Times New Roman" w:cs="Times New Roman"/>
                <w:b/>
                <w:sz w:val="24"/>
                <w:szCs w:val="24"/>
                <w:lang w:eastAsia="ru-RU"/>
              </w:rPr>
              <w:t xml:space="preserve"> УЧЕБНОЙ ДИСЦИПЛИНЫ</w:t>
            </w:r>
          </w:p>
        </w:tc>
        <w:tc>
          <w:tcPr>
            <w:tcW w:w="1129" w:type="dxa"/>
          </w:tcPr>
          <w:p w14:paraId="38D84E71" w14:textId="0B45455C"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5C07AC" w:rsidRPr="005C07AC" w14:paraId="66B809C1" w14:textId="77777777" w:rsidTr="00A66B2B">
        <w:tc>
          <w:tcPr>
            <w:tcW w:w="8505" w:type="dxa"/>
          </w:tcPr>
          <w:p w14:paraId="658F08D6"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СТРУКТУРА И СОДЕРЖАНИЕ УЧЕБНОЙ ДИСЦИПЛИНЫ</w:t>
            </w:r>
          </w:p>
          <w:p w14:paraId="3B52DD3F" w14:textId="5EB1E39B" w:rsidR="005C07AC" w:rsidRPr="005C07AC" w:rsidRDefault="005C07AC"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74FE9C1D" w14:textId="7B829264"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66B2B" w:rsidRPr="005C07AC" w14:paraId="413586F3" w14:textId="77777777" w:rsidTr="00A66B2B">
        <w:tc>
          <w:tcPr>
            <w:tcW w:w="8505" w:type="dxa"/>
          </w:tcPr>
          <w:p w14:paraId="2155B2F4" w14:textId="77777777" w:rsidR="00A66B2B" w:rsidRDefault="00A66B2B"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УСЛОВИЯ РЕАЛИЗАЦИИ УЧЕБНОЙ ДИСЦИПЛИНЫ</w:t>
            </w:r>
          </w:p>
          <w:p w14:paraId="2869DE3E" w14:textId="5EEC1104" w:rsidR="00A66B2B" w:rsidRPr="005C07AC" w:rsidRDefault="00A66B2B"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007FC858" w14:textId="6FBEEEB7" w:rsidR="00A66B2B"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r w:rsidR="005C07AC" w:rsidRPr="005C07AC" w14:paraId="77493633" w14:textId="77777777" w:rsidTr="00A66B2B">
        <w:tc>
          <w:tcPr>
            <w:tcW w:w="8505" w:type="dxa"/>
          </w:tcPr>
          <w:p w14:paraId="3D5B2FD1"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6E4644AE"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p>
        </w:tc>
        <w:tc>
          <w:tcPr>
            <w:tcW w:w="1129" w:type="dxa"/>
          </w:tcPr>
          <w:p w14:paraId="18C5CCA9" w14:textId="5B36FA77" w:rsidR="005C07AC"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bl>
    <w:p w14:paraId="4EB13551" w14:textId="358111D8" w:rsidR="005C07AC" w:rsidRPr="00C16CCD" w:rsidRDefault="005C07AC" w:rsidP="00C16CCD">
      <w:pPr>
        <w:pStyle w:val="a7"/>
        <w:numPr>
          <w:ilvl w:val="0"/>
          <w:numId w:val="8"/>
        </w:numPr>
        <w:suppressAutoHyphens/>
        <w:spacing w:after="0"/>
        <w:jc w:val="center"/>
        <w:rPr>
          <w:b/>
          <w:lang w:eastAsia="ru-RU"/>
        </w:rPr>
      </w:pPr>
      <w:r w:rsidRPr="00C16CCD">
        <w:rPr>
          <w:b/>
          <w:i/>
          <w:u w:val="single"/>
          <w:lang w:eastAsia="ru-RU"/>
        </w:rPr>
        <w:br w:type="page"/>
      </w:r>
      <w:r w:rsidRPr="00C16CCD">
        <w:rPr>
          <w:b/>
          <w:lang w:eastAsia="ru-RU"/>
        </w:rPr>
        <w:lastRenderedPageBreak/>
        <w:t xml:space="preserve">ОБЩАЯ ХАРАКТЕРИСТИКА </w:t>
      </w:r>
      <w:r w:rsidRPr="00C16CCD">
        <w:rPr>
          <w:b/>
          <w:color w:val="000000"/>
          <w:lang w:eastAsia="ru-RU"/>
        </w:rPr>
        <w:t>РАБОЧЕЙ ПРОГРАММЫ</w:t>
      </w:r>
      <w:r w:rsidRPr="00C16CCD">
        <w:rPr>
          <w:b/>
          <w:lang w:eastAsia="ru-RU"/>
        </w:rPr>
        <w:t xml:space="preserve"> УЧЕБНОЙ ДИСЦИПЛИНЫ</w:t>
      </w:r>
    </w:p>
    <w:p w14:paraId="7F5748C0"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bookmarkStart w:id="2" w:name="_Hlk154566922"/>
      <w:r w:rsidRPr="005C07AC">
        <w:rPr>
          <w:rFonts w:ascii="Times New Roman" w:eastAsia="Times New Roman" w:hAnsi="Times New Roman" w:cs="Times New Roman"/>
          <w:b/>
          <w:color w:val="000000"/>
          <w:sz w:val="24"/>
          <w:szCs w:val="24"/>
          <w:lang w:eastAsia="ru-RU"/>
        </w:rPr>
        <w:t>ОП.03 ИНЖЕНЕРНАЯ КОМПЬЮТЕРНАЯ ГРАФИКА</w:t>
      </w:r>
    </w:p>
    <w:p w14:paraId="528EF645"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p>
    <w:p w14:paraId="518A8D1B" w14:textId="77777777" w:rsidR="005C07AC" w:rsidRPr="005C07AC" w:rsidRDefault="005C07AC" w:rsidP="005C0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5C07AC">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B542F0E" w14:textId="4B864F97" w:rsidR="005C07AC" w:rsidRPr="005C07AC" w:rsidRDefault="005C07AC" w:rsidP="005C07AC">
      <w:pPr>
        <w:suppressAutoHyphens/>
        <w:spacing w:after="0" w:line="240" w:lineRule="auto"/>
        <w:ind w:firstLine="567"/>
        <w:jc w:val="both"/>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sz w:val="24"/>
          <w:szCs w:val="24"/>
          <w:lang w:eastAsia="ru-RU"/>
        </w:rPr>
        <w:t>Учебная дисциплина «Инженерная компьютерная графика» является обязательной частью общепрофессионального цикла</w:t>
      </w:r>
      <w:r>
        <w:rPr>
          <w:rFonts w:ascii="Times New Roman" w:eastAsia="Times New Roman" w:hAnsi="Times New Roman" w:cs="Times New Roman"/>
          <w:sz w:val="24"/>
          <w:szCs w:val="24"/>
          <w:lang w:eastAsia="ru-RU"/>
        </w:rPr>
        <w:t xml:space="preserve"> </w:t>
      </w:r>
      <w:r w:rsidRPr="005C07AC">
        <w:rPr>
          <w:rFonts w:ascii="Times New Roman" w:eastAsia="Times New Roman" w:hAnsi="Times New Roman" w:cs="Times New Roman"/>
          <w:sz w:val="24"/>
          <w:szCs w:val="24"/>
          <w:lang w:eastAsia="ru-RU"/>
        </w:rPr>
        <w:t xml:space="preserve">основной образовательной программы </w:t>
      </w:r>
      <w:r w:rsidRPr="005C07AC">
        <w:rPr>
          <w:rFonts w:ascii="Times New Roman" w:eastAsia="Times New Roman" w:hAnsi="Times New Roman" w:cs="Times New Roman"/>
          <w:sz w:val="24"/>
          <w:szCs w:val="24"/>
          <w:lang w:eastAsia="ru-RU"/>
        </w:rPr>
        <w:br/>
        <w:t xml:space="preserve">в соответствии с ФГОС СПО по специальности 09.02.01 Компьютерные системы </w:t>
      </w:r>
      <w:r w:rsidRPr="005C07AC">
        <w:rPr>
          <w:rFonts w:ascii="Times New Roman" w:eastAsia="Times New Roman" w:hAnsi="Times New Roman" w:cs="Times New Roman"/>
          <w:sz w:val="24"/>
          <w:szCs w:val="24"/>
          <w:lang w:eastAsia="ru-RU"/>
        </w:rPr>
        <w:br/>
        <w:t>и комплексы.</w:t>
      </w:r>
    </w:p>
    <w:p w14:paraId="779E1BA7"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r w:rsidRPr="005C07AC">
        <w:rPr>
          <w:rFonts w:ascii="Times New Roman" w:eastAsia="Times New Roman" w:hAnsi="Times New Roman" w:cs="Times New Roman"/>
          <w:iCs/>
          <w:sz w:val="24"/>
          <w:szCs w:val="24"/>
          <w:lang w:eastAsia="ru-RU"/>
        </w:rPr>
        <w:t>.</w:t>
      </w:r>
    </w:p>
    <w:p w14:paraId="0797C145"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p>
    <w:p w14:paraId="63DE213F" w14:textId="77777777" w:rsidR="005C07AC" w:rsidRPr="005C07AC" w:rsidRDefault="005C07AC" w:rsidP="005C07AC">
      <w:pPr>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1.2. </w:t>
      </w:r>
      <w:bookmarkStart w:id="3" w:name="_Hlk73021587"/>
      <w:r w:rsidRPr="005C07AC">
        <w:rPr>
          <w:rFonts w:ascii="Times New Roman" w:eastAsia="Times New Roman" w:hAnsi="Times New Roman" w:cs="Times New Roman"/>
          <w:b/>
          <w:sz w:val="24"/>
          <w:szCs w:val="24"/>
          <w:lang w:eastAsia="ru-RU"/>
        </w:rPr>
        <w:t>Цель и планируемые результаты освоения дисциплины</w:t>
      </w:r>
      <w:bookmarkEnd w:id="3"/>
      <w:r w:rsidRPr="005C07AC">
        <w:rPr>
          <w:rFonts w:ascii="Times New Roman" w:eastAsia="Times New Roman" w:hAnsi="Times New Roman" w:cs="Times New Roman"/>
          <w:b/>
          <w:sz w:val="24"/>
          <w:szCs w:val="24"/>
          <w:lang w:eastAsia="ru-RU"/>
        </w:rPr>
        <w:t xml:space="preserve">:   </w:t>
      </w:r>
    </w:p>
    <w:p w14:paraId="5BAE5C08"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rPr>
      </w:pPr>
      <w:r w:rsidRPr="005C07AC">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w:t>
      </w:r>
      <w:r w:rsidRPr="005C07AC">
        <w:rPr>
          <w:rFonts w:ascii="Times New Roman" w:eastAsia="Times New Roman" w:hAnsi="Times New Roman" w:cs="Times New Roman"/>
          <w:sz w:val="24"/>
          <w:szCs w:val="24"/>
          <w:lang w:eastAsia="ru-RU"/>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3969"/>
      </w:tblGrid>
      <w:tr w:rsidR="005C07AC" w:rsidRPr="005C07AC" w14:paraId="590DC7D8" w14:textId="77777777" w:rsidTr="005C07AC">
        <w:trPr>
          <w:trHeight w:val="649"/>
        </w:trPr>
        <w:tc>
          <w:tcPr>
            <w:tcW w:w="1413" w:type="dxa"/>
            <w:hideMark/>
          </w:tcPr>
          <w:p w14:paraId="4B0D7932" w14:textId="7AA8266C" w:rsidR="005C07AC" w:rsidRPr="005C07AC" w:rsidRDefault="005C07AC" w:rsidP="005C07AC">
            <w:pPr>
              <w:suppressAutoHyphens/>
              <w:spacing w:after="0" w:line="240" w:lineRule="auto"/>
              <w:jc w:val="center"/>
              <w:rPr>
                <w:rFonts w:ascii="Times New Roman" w:hAnsi="Times New Roman" w:cs="Times New Roman"/>
                <w:b/>
                <w:bCs/>
                <w:sz w:val="24"/>
                <w:szCs w:val="24"/>
              </w:rPr>
            </w:pPr>
            <w:r w:rsidRPr="005C07AC">
              <w:rPr>
                <w:rFonts w:ascii="Times New Roman" w:hAnsi="Times New Roman" w:cs="Times New Roman"/>
                <w:b/>
                <w:bCs/>
                <w:sz w:val="24"/>
                <w:szCs w:val="24"/>
              </w:rPr>
              <w:t xml:space="preserve">Код </w:t>
            </w:r>
          </w:p>
          <w:p w14:paraId="5EEF484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ПК, ОК</w:t>
            </w:r>
          </w:p>
        </w:tc>
        <w:tc>
          <w:tcPr>
            <w:tcW w:w="4536" w:type="dxa"/>
            <w:hideMark/>
          </w:tcPr>
          <w:p w14:paraId="1CB4D92F"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Умения</w:t>
            </w:r>
          </w:p>
        </w:tc>
        <w:tc>
          <w:tcPr>
            <w:tcW w:w="3969" w:type="dxa"/>
            <w:hideMark/>
          </w:tcPr>
          <w:p w14:paraId="60FCB08C"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Знания</w:t>
            </w:r>
          </w:p>
        </w:tc>
      </w:tr>
      <w:tr w:rsidR="005C07AC" w:rsidRPr="005C07AC" w14:paraId="66165F54" w14:textId="77777777" w:rsidTr="005C07AC">
        <w:trPr>
          <w:trHeight w:val="212"/>
        </w:trPr>
        <w:tc>
          <w:tcPr>
            <w:tcW w:w="1413" w:type="dxa"/>
          </w:tcPr>
          <w:p w14:paraId="00B8934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43F683D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32C139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CF94AC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2B7490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C787D7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p>
        </w:tc>
        <w:tc>
          <w:tcPr>
            <w:tcW w:w="4536" w:type="dxa"/>
          </w:tcPr>
          <w:p w14:paraId="3572DAE2"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сборочные чертежи и чертежи деталей в соответствии с ЕСКД средствами САПР;</w:t>
            </w:r>
          </w:p>
          <w:p w14:paraId="1243EC0B"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читать конструкторскую документацию;</w:t>
            </w:r>
          </w:p>
          <w:p w14:paraId="52C3109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схемы электрические и чертежи печатных плат в соответствии с ЕСКД средствами САПР;</w:t>
            </w:r>
          </w:p>
          <w:p w14:paraId="2060BD0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3969" w:type="dxa"/>
          </w:tcPr>
          <w:p w14:paraId="3A40DAFC"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 xml:space="preserve">основные требования к оформлению конструкторской и технической документации в соответствии со стандартами; </w:t>
            </w:r>
          </w:p>
          <w:p w14:paraId="651DD1C8"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методы построения чертежей деталей;</w:t>
            </w:r>
          </w:p>
          <w:p w14:paraId="4405D680"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основные системы САПР и их области применения.</w:t>
            </w:r>
          </w:p>
          <w:p w14:paraId="2F02B51B"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p w14:paraId="15EAA706"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tc>
      </w:tr>
    </w:tbl>
    <w:p w14:paraId="4943BDDB" w14:textId="77777777" w:rsidR="005C07AC" w:rsidRPr="005C07AC" w:rsidRDefault="005C07AC" w:rsidP="00C81BD9">
      <w:pPr>
        <w:suppressAutoHyphens/>
        <w:spacing w:after="0" w:line="240" w:lineRule="auto"/>
        <w:rPr>
          <w:rFonts w:ascii="Times New Roman" w:eastAsia="Times New Roman" w:hAnsi="Times New Roman" w:cs="Times New Roman"/>
          <w:b/>
          <w:sz w:val="24"/>
          <w:szCs w:val="24"/>
          <w:lang w:eastAsia="ru-RU"/>
        </w:rPr>
      </w:pPr>
    </w:p>
    <w:p w14:paraId="46D75B12"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4944303B" w14:textId="4707E732" w:rsid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 СТРУКТУРА И СОДЕРЖАНИЕ УЧЕБНОЙ ДИСЦИПЛИНЫ</w:t>
      </w:r>
    </w:p>
    <w:p w14:paraId="153D3D29"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57FB216C" w14:textId="2CCEF004" w:rsid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2.1. Объем учебной дисциплины и виды учебной работы</w:t>
      </w:r>
    </w:p>
    <w:p w14:paraId="19DA8B9E" w14:textId="77777777" w:rsidR="005C07AC" w:rsidRP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5C07AC" w:rsidRPr="005C07AC" w14:paraId="7B5E325F" w14:textId="77777777" w:rsidTr="000E5512">
        <w:trPr>
          <w:trHeight w:val="490"/>
        </w:trPr>
        <w:tc>
          <w:tcPr>
            <w:tcW w:w="3685" w:type="pct"/>
            <w:vAlign w:val="center"/>
          </w:tcPr>
          <w:p w14:paraId="583E0BD7"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Вид учебной работы</w:t>
            </w:r>
          </w:p>
        </w:tc>
        <w:tc>
          <w:tcPr>
            <w:tcW w:w="1315" w:type="pct"/>
            <w:vAlign w:val="center"/>
          </w:tcPr>
          <w:p w14:paraId="5F592E9D" w14:textId="77777777" w:rsidR="005C07AC" w:rsidRPr="005C07AC" w:rsidRDefault="005C07AC" w:rsidP="005C07AC">
            <w:pPr>
              <w:suppressAutoHyphens/>
              <w:spacing w:after="0" w:line="240" w:lineRule="auto"/>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Объем в часах</w:t>
            </w:r>
          </w:p>
        </w:tc>
      </w:tr>
      <w:tr w:rsidR="005C07AC" w:rsidRPr="005C07AC" w14:paraId="55EC8843" w14:textId="77777777" w:rsidTr="000E5512">
        <w:trPr>
          <w:trHeight w:val="490"/>
        </w:trPr>
        <w:tc>
          <w:tcPr>
            <w:tcW w:w="3685" w:type="pct"/>
            <w:vAlign w:val="center"/>
          </w:tcPr>
          <w:p w14:paraId="67BF5195"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1A9B0B3" w14:textId="74B608E4"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5C07AC" w:rsidRPr="005C07AC" w14:paraId="06599454" w14:textId="77777777" w:rsidTr="000E5512">
        <w:trPr>
          <w:trHeight w:val="490"/>
        </w:trPr>
        <w:tc>
          <w:tcPr>
            <w:tcW w:w="3685" w:type="pct"/>
            <w:shd w:val="clear" w:color="auto" w:fill="auto"/>
            <w:vAlign w:val="center"/>
          </w:tcPr>
          <w:p w14:paraId="6E3445E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6669DD3F" w14:textId="77777777"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sidRPr="005C07AC">
              <w:rPr>
                <w:rFonts w:ascii="Times New Roman" w:eastAsia="Times New Roman" w:hAnsi="Times New Roman" w:cs="Times New Roman"/>
                <w:b/>
                <w:bCs/>
                <w:iCs/>
                <w:sz w:val="24"/>
                <w:szCs w:val="24"/>
                <w:lang w:eastAsia="ru-RU"/>
              </w:rPr>
              <w:t>46</w:t>
            </w:r>
          </w:p>
        </w:tc>
      </w:tr>
      <w:tr w:rsidR="005C07AC" w:rsidRPr="005C07AC" w14:paraId="0024A4BB" w14:textId="77777777" w:rsidTr="000E5512">
        <w:trPr>
          <w:trHeight w:val="490"/>
        </w:trPr>
        <w:tc>
          <w:tcPr>
            <w:tcW w:w="3685" w:type="pct"/>
            <w:shd w:val="clear" w:color="auto" w:fill="auto"/>
            <w:vAlign w:val="center"/>
          </w:tcPr>
          <w:p w14:paraId="3A261920" w14:textId="4DA61105"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shd w:val="clear" w:color="auto" w:fill="auto"/>
            <w:vAlign w:val="center"/>
          </w:tcPr>
          <w:p w14:paraId="629EC627" w14:textId="370A3231"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5C07AC" w:rsidRPr="005C07AC" w14:paraId="40332B0A" w14:textId="77777777" w:rsidTr="000E5512">
        <w:trPr>
          <w:trHeight w:val="336"/>
        </w:trPr>
        <w:tc>
          <w:tcPr>
            <w:tcW w:w="5000" w:type="pct"/>
            <w:gridSpan w:val="2"/>
            <w:vAlign w:val="center"/>
          </w:tcPr>
          <w:p w14:paraId="359C1735" w14:textId="77777777" w:rsidR="005C07AC" w:rsidRPr="005C07AC" w:rsidRDefault="005C07AC" w:rsidP="005C07AC">
            <w:pPr>
              <w:suppressAutoHyphens/>
              <w:spacing w:after="0" w:line="240" w:lineRule="auto"/>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в т. ч.:</w:t>
            </w:r>
          </w:p>
        </w:tc>
      </w:tr>
      <w:tr w:rsidR="005C07AC" w:rsidRPr="005C07AC" w14:paraId="6C646773" w14:textId="77777777" w:rsidTr="000E5512">
        <w:trPr>
          <w:trHeight w:val="490"/>
        </w:trPr>
        <w:tc>
          <w:tcPr>
            <w:tcW w:w="3685" w:type="pct"/>
            <w:vAlign w:val="center"/>
          </w:tcPr>
          <w:p w14:paraId="0606EFDC"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теоретическое обучение</w:t>
            </w:r>
          </w:p>
        </w:tc>
        <w:tc>
          <w:tcPr>
            <w:tcW w:w="1315" w:type="pct"/>
            <w:vAlign w:val="center"/>
          </w:tcPr>
          <w:p w14:paraId="532C7A8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16</w:t>
            </w:r>
          </w:p>
        </w:tc>
      </w:tr>
      <w:tr w:rsidR="005C07AC" w:rsidRPr="005C07AC" w14:paraId="2599AAA8" w14:textId="77777777" w:rsidTr="000E5512">
        <w:trPr>
          <w:trHeight w:val="490"/>
        </w:trPr>
        <w:tc>
          <w:tcPr>
            <w:tcW w:w="3685" w:type="pct"/>
            <w:vAlign w:val="center"/>
          </w:tcPr>
          <w:p w14:paraId="62E196A5"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практические </w:t>
            </w:r>
          </w:p>
        </w:tc>
        <w:tc>
          <w:tcPr>
            <w:tcW w:w="1315" w:type="pct"/>
            <w:vAlign w:val="center"/>
          </w:tcPr>
          <w:p w14:paraId="035D1921"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46</w:t>
            </w:r>
          </w:p>
        </w:tc>
      </w:tr>
      <w:tr w:rsidR="005C07AC" w:rsidRPr="005C07AC" w14:paraId="3809BD24" w14:textId="77777777" w:rsidTr="000E5512">
        <w:trPr>
          <w:trHeight w:val="267"/>
        </w:trPr>
        <w:tc>
          <w:tcPr>
            <w:tcW w:w="3685" w:type="pct"/>
            <w:vAlign w:val="center"/>
          </w:tcPr>
          <w:p w14:paraId="1334B431" w14:textId="77777777"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14:paraId="67F18860" w14:textId="3A176C50"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5C07AC" w:rsidRPr="005C07AC" w14:paraId="010F8D48" w14:textId="77777777" w:rsidTr="000E5512">
        <w:trPr>
          <w:trHeight w:val="331"/>
        </w:trPr>
        <w:tc>
          <w:tcPr>
            <w:tcW w:w="3685" w:type="pct"/>
            <w:vAlign w:val="center"/>
          </w:tcPr>
          <w:p w14:paraId="68A9E7FD" w14:textId="37497C65"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5935D3EA" w14:textId="03F354F2" w:rsidR="005C07AC" w:rsidRPr="005C07AC" w:rsidRDefault="0033365F" w:rsidP="005C07A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5C07AC">
              <w:rPr>
                <w:rFonts w:ascii="Times New Roman" w:eastAsia="Times New Roman" w:hAnsi="Times New Roman" w:cs="Times New Roman"/>
                <w:iCs/>
                <w:sz w:val="24"/>
                <w:szCs w:val="24"/>
                <w:lang w:eastAsia="ru-RU"/>
              </w:rPr>
              <w:t>2</w:t>
            </w:r>
          </w:p>
        </w:tc>
      </w:tr>
      <w:bookmarkEnd w:id="2"/>
    </w:tbl>
    <w:p w14:paraId="4CABAB64" w14:textId="77777777" w:rsidR="005C07AC" w:rsidRPr="005C07AC" w:rsidRDefault="005C07AC" w:rsidP="005C07AC">
      <w:pPr>
        <w:suppressAutoHyphens/>
        <w:spacing w:after="0" w:line="240" w:lineRule="auto"/>
        <w:rPr>
          <w:rFonts w:ascii="Times New Roman" w:eastAsia="Times New Roman" w:hAnsi="Times New Roman" w:cs="Times New Roman"/>
          <w:b/>
          <w:i/>
          <w:sz w:val="24"/>
          <w:szCs w:val="24"/>
          <w:lang w:eastAsia="ru-RU"/>
        </w:rPr>
        <w:sectPr w:rsidR="005C07AC" w:rsidRPr="005C07AC" w:rsidSect="00E147DF">
          <w:footerReference w:type="default" r:id="rId8"/>
          <w:pgSz w:w="11906" w:h="16838"/>
          <w:pgMar w:top="1134" w:right="850" w:bottom="284" w:left="1276" w:header="708" w:footer="708" w:gutter="0"/>
          <w:cols w:space="720"/>
          <w:titlePg/>
          <w:docGrid w:linePitch="299"/>
        </w:sectPr>
      </w:pPr>
    </w:p>
    <w:p w14:paraId="70DB09EC" w14:textId="77777777"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8898"/>
        <w:gridCol w:w="1645"/>
        <w:gridCol w:w="1786"/>
      </w:tblGrid>
      <w:tr w:rsidR="005C07AC" w:rsidRPr="005C07AC" w14:paraId="7F1D9E5A" w14:textId="77777777" w:rsidTr="005C07AC">
        <w:trPr>
          <w:trHeight w:val="20"/>
        </w:trPr>
        <w:tc>
          <w:tcPr>
            <w:tcW w:w="871" w:type="pct"/>
            <w:vAlign w:val="center"/>
          </w:tcPr>
          <w:p w14:paraId="1E188BF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Наименование разделов и тем</w:t>
            </w:r>
          </w:p>
        </w:tc>
        <w:tc>
          <w:tcPr>
            <w:tcW w:w="2980" w:type="pct"/>
            <w:vAlign w:val="center"/>
          </w:tcPr>
          <w:p w14:paraId="2EBD2A9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Содержание учебного материала и формы организации деятельности обучающихся</w:t>
            </w:r>
          </w:p>
        </w:tc>
        <w:tc>
          <w:tcPr>
            <w:tcW w:w="551" w:type="pct"/>
            <w:vAlign w:val="center"/>
          </w:tcPr>
          <w:p w14:paraId="2A16AEE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Объем, ак. ч / </w:t>
            </w:r>
            <w:r w:rsidRPr="005C07AC">
              <w:rPr>
                <w:rFonts w:ascii="Times New Roman" w:hAnsi="Times New Roman" w:cs="Times New Roman"/>
                <w:b/>
                <w:bCs/>
              </w:rPr>
              <w:br/>
              <w:t xml:space="preserve">в том числе </w:t>
            </w:r>
            <w:r w:rsidRPr="005C07AC">
              <w:rPr>
                <w:rFonts w:ascii="Times New Roman" w:hAnsi="Times New Roman" w:cs="Times New Roman"/>
                <w:b/>
                <w:bCs/>
              </w:rPr>
              <w:br/>
              <w:t>в форме практической подготовки, ак. ч</w:t>
            </w:r>
          </w:p>
        </w:tc>
        <w:tc>
          <w:tcPr>
            <w:tcW w:w="598" w:type="pct"/>
            <w:vAlign w:val="center"/>
          </w:tcPr>
          <w:p w14:paraId="433FBC0A" w14:textId="48C13D4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Коды компетенций </w:t>
            </w:r>
            <w:r w:rsidRPr="005C07AC">
              <w:rPr>
                <w:rFonts w:ascii="Times New Roman" w:hAnsi="Times New Roman" w:cs="Times New Roman"/>
                <w:b/>
                <w:bCs/>
              </w:rPr>
              <w:br/>
              <w:t>и личностных результатов, формированию которых способствует элемент программы</w:t>
            </w:r>
          </w:p>
        </w:tc>
      </w:tr>
      <w:tr w:rsidR="005C07AC" w:rsidRPr="005C07AC" w14:paraId="27F03DDC" w14:textId="77777777" w:rsidTr="005C07AC">
        <w:trPr>
          <w:trHeight w:val="371"/>
        </w:trPr>
        <w:tc>
          <w:tcPr>
            <w:tcW w:w="871" w:type="pct"/>
          </w:tcPr>
          <w:p w14:paraId="2E50D0EB"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1</w:t>
            </w:r>
          </w:p>
        </w:tc>
        <w:tc>
          <w:tcPr>
            <w:tcW w:w="2980" w:type="pct"/>
          </w:tcPr>
          <w:p w14:paraId="6D6B8256"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2</w:t>
            </w:r>
          </w:p>
        </w:tc>
        <w:tc>
          <w:tcPr>
            <w:tcW w:w="551" w:type="pct"/>
          </w:tcPr>
          <w:p w14:paraId="50741B92"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3</w:t>
            </w:r>
          </w:p>
        </w:tc>
        <w:tc>
          <w:tcPr>
            <w:tcW w:w="598" w:type="pct"/>
          </w:tcPr>
          <w:p w14:paraId="11529379"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4</w:t>
            </w:r>
          </w:p>
        </w:tc>
      </w:tr>
      <w:tr w:rsidR="005C07AC" w:rsidRPr="005C07AC" w14:paraId="083B53C4" w14:textId="77777777" w:rsidTr="005C07AC">
        <w:trPr>
          <w:trHeight w:val="371"/>
        </w:trPr>
        <w:tc>
          <w:tcPr>
            <w:tcW w:w="3851" w:type="pct"/>
            <w:gridSpan w:val="2"/>
          </w:tcPr>
          <w:p w14:paraId="4681DD8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Раздел 1. Основные стандарты и средства оформления конструкторской документации</w:t>
            </w:r>
          </w:p>
        </w:tc>
        <w:tc>
          <w:tcPr>
            <w:tcW w:w="551" w:type="pct"/>
          </w:tcPr>
          <w:p w14:paraId="7F1CCEF2"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20/12</w:t>
            </w:r>
          </w:p>
        </w:tc>
        <w:tc>
          <w:tcPr>
            <w:tcW w:w="598" w:type="pct"/>
          </w:tcPr>
          <w:p w14:paraId="0F3C15A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0F164A6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53142D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DDECBE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5741894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tc>
      </w:tr>
      <w:tr w:rsidR="005C07AC" w:rsidRPr="005C07AC" w14:paraId="54F9E47F" w14:textId="77777777" w:rsidTr="005C07AC">
        <w:trPr>
          <w:trHeight w:val="20"/>
        </w:trPr>
        <w:tc>
          <w:tcPr>
            <w:tcW w:w="871" w:type="pct"/>
            <w:vMerge w:val="restart"/>
          </w:tcPr>
          <w:p w14:paraId="67092ED0"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1.1. Стандарты на содержание и оформление конструкторских документов</w:t>
            </w:r>
          </w:p>
          <w:p w14:paraId="6655CCA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p w14:paraId="04985259"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29BDE98"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10B76B4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10/2</w:t>
            </w:r>
          </w:p>
        </w:tc>
        <w:tc>
          <w:tcPr>
            <w:tcW w:w="598" w:type="pct"/>
            <w:vMerge w:val="restart"/>
          </w:tcPr>
          <w:p w14:paraId="679A3D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3C33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579DA8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662B22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2359FDB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E66B350"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p>
        </w:tc>
      </w:tr>
      <w:tr w:rsidR="005C07AC" w:rsidRPr="005C07AC" w14:paraId="64CD1320" w14:textId="77777777" w:rsidTr="005C07AC">
        <w:trPr>
          <w:trHeight w:val="20"/>
        </w:trPr>
        <w:tc>
          <w:tcPr>
            <w:tcW w:w="871" w:type="pct"/>
            <w:vMerge/>
          </w:tcPr>
          <w:p w14:paraId="11BFAD36" w14:textId="77777777" w:rsidR="005C07AC" w:rsidRPr="005C07AC" w:rsidRDefault="005C07AC" w:rsidP="005C07AC">
            <w:pPr>
              <w:spacing w:after="0" w:line="240" w:lineRule="auto"/>
              <w:rPr>
                <w:rFonts w:ascii="Times New Roman" w:eastAsia="Times New Roman" w:hAnsi="Times New Roman" w:cs="Times New Roman"/>
                <w:b/>
                <w:bCs/>
                <w:i/>
                <w:sz w:val="24"/>
                <w:szCs w:val="24"/>
                <w:lang w:val="pl-PL" w:eastAsia="ru-RU"/>
              </w:rPr>
            </w:pPr>
          </w:p>
        </w:tc>
        <w:tc>
          <w:tcPr>
            <w:tcW w:w="2980" w:type="pct"/>
          </w:tcPr>
          <w:p w14:paraId="0164B8A1"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Оформление чертежей: стандарты (ЕСКД); форматы чертежей основные и дополнительные их размеры и обозначение (ГОСТ</w:t>
            </w:r>
            <w:r w:rsidRPr="005C07AC">
              <w:rPr>
                <w:rFonts w:ascii="Times New Roman" w:eastAsia="Times New Roman" w:hAnsi="Times New Roman" w:cs="Times New Roman"/>
                <w:sz w:val="24"/>
                <w:szCs w:val="24"/>
                <w:lang w:eastAsia="x-none"/>
              </w:rPr>
              <w:t xml:space="preserve"> </w:t>
            </w:r>
            <w:r w:rsidRPr="005C07AC">
              <w:rPr>
                <w:rFonts w:ascii="Times New Roman" w:eastAsia="Times New Roman" w:hAnsi="Times New Roman" w:cs="Times New Roman"/>
                <w:sz w:val="24"/>
                <w:szCs w:val="24"/>
                <w:lang w:val="x-none" w:eastAsia="x-none"/>
              </w:rPr>
              <w:t>2.30168); основная надпись чертежа ее форма, размеры, форма 1, форма 2, форма 2а, порядок заполнения основных надписей и дополнительных граф (ГОС</w:t>
            </w:r>
            <w:r w:rsidRPr="005C07AC">
              <w:rPr>
                <w:rFonts w:ascii="Times New Roman" w:eastAsia="Times New Roman" w:hAnsi="Times New Roman" w:cs="Times New Roman"/>
                <w:sz w:val="24"/>
                <w:szCs w:val="24"/>
                <w:lang w:eastAsia="x-none"/>
              </w:rPr>
              <w:t>Т</w:t>
            </w:r>
            <w:r w:rsidRPr="005C07AC">
              <w:rPr>
                <w:rFonts w:ascii="Times New Roman" w:eastAsia="Times New Roman" w:hAnsi="Times New Roman" w:cs="Times New Roman"/>
                <w:sz w:val="24"/>
                <w:szCs w:val="24"/>
                <w:lang w:val="x-none" w:eastAsia="x-none"/>
              </w:rPr>
              <w:t xml:space="preserve"> 2.104-</w:t>
            </w:r>
            <w:r w:rsidRPr="005C07AC">
              <w:rPr>
                <w:rFonts w:ascii="Times New Roman" w:eastAsia="Times New Roman" w:hAnsi="Times New Roman" w:cs="Times New Roman"/>
                <w:sz w:val="24"/>
                <w:szCs w:val="24"/>
                <w:lang w:eastAsia="x-none"/>
              </w:rPr>
              <w:t>2006</w:t>
            </w:r>
            <w:r w:rsidRPr="005C07AC">
              <w:rPr>
                <w:rFonts w:ascii="Times New Roman" w:eastAsia="Times New Roman" w:hAnsi="Times New Roman" w:cs="Times New Roman"/>
                <w:sz w:val="24"/>
                <w:szCs w:val="24"/>
                <w:lang w:val="x-none" w:eastAsia="x-none"/>
              </w:rPr>
              <w:t>); масштабы (ГОСТ 2.302-68); линии чертежа и их конструкция (ГОСТ 2.303-8).</w:t>
            </w:r>
          </w:p>
        </w:tc>
        <w:tc>
          <w:tcPr>
            <w:tcW w:w="551" w:type="pct"/>
            <w:vMerge w:val="restart"/>
            <w:vAlign w:val="center"/>
          </w:tcPr>
          <w:p w14:paraId="100B9AF5"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8</w:t>
            </w:r>
          </w:p>
        </w:tc>
        <w:tc>
          <w:tcPr>
            <w:tcW w:w="598" w:type="pct"/>
            <w:vMerge/>
          </w:tcPr>
          <w:p w14:paraId="284471C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6B87725C" w14:textId="77777777" w:rsidTr="005C07AC">
        <w:trPr>
          <w:trHeight w:val="20"/>
        </w:trPr>
        <w:tc>
          <w:tcPr>
            <w:tcW w:w="871" w:type="pct"/>
            <w:vMerge/>
          </w:tcPr>
          <w:p w14:paraId="2A63AD8C"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4D0599D8"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ГОСТ 19.301-79 Единая система программной документации (ЕСПД). ГОСТ 34.201-89 Виды, комплектность и обозначения документов при создании автоматизированных систем</w:t>
            </w:r>
            <w:r w:rsidRPr="005C07AC">
              <w:rPr>
                <w:rFonts w:ascii="Times New Roman" w:eastAsia="Times New Roman" w:hAnsi="Times New Roman" w:cs="Times New Roman"/>
                <w:sz w:val="24"/>
                <w:szCs w:val="24"/>
                <w:lang w:eastAsia="x-none"/>
              </w:rPr>
              <w:t>.</w:t>
            </w:r>
          </w:p>
        </w:tc>
        <w:tc>
          <w:tcPr>
            <w:tcW w:w="551" w:type="pct"/>
            <w:vMerge/>
            <w:vAlign w:val="center"/>
          </w:tcPr>
          <w:p w14:paraId="6AEBBFF8" w14:textId="77777777" w:rsidR="005C07AC" w:rsidRPr="005C07AC" w:rsidRDefault="005C07AC" w:rsidP="005C07AC">
            <w:pPr>
              <w:suppressAutoHyphens/>
              <w:spacing w:after="0" w:line="240" w:lineRule="auto"/>
              <w:jc w:val="both"/>
              <w:rPr>
                <w:rFonts w:ascii="Times New Roman" w:eastAsia="Times New Roman" w:hAnsi="Times New Roman" w:cs="Times New Roman"/>
                <w:bCs/>
                <w:i/>
                <w:iCs/>
                <w:sz w:val="24"/>
                <w:szCs w:val="24"/>
                <w:lang w:eastAsia="ru-RU"/>
              </w:rPr>
            </w:pPr>
          </w:p>
        </w:tc>
        <w:tc>
          <w:tcPr>
            <w:tcW w:w="598" w:type="pct"/>
            <w:vMerge/>
          </w:tcPr>
          <w:p w14:paraId="7130786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0B2A5126" w14:textId="77777777" w:rsidTr="005C07AC">
        <w:trPr>
          <w:trHeight w:val="20"/>
        </w:trPr>
        <w:tc>
          <w:tcPr>
            <w:tcW w:w="871" w:type="pct"/>
            <w:vMerge/>
          </w:tcPr>
          <w:p w14:paraId="463B322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67FED575" w14:textId="77777777" w:rsidR="005C07AC" w:rsidRPr="005C07AC" w:rsidRDefault="005C07AC" w:rsidP="005C07AC">
            <w:pPr>
              <w:spacing w:after="0" w:line="240" w:lineRule="auto"/>
              <w:ind w:left="126"/>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51" w:type="pct"/>
            <w:vAlign w:val="center"/>
          </w:tcPr>
          <w:p w14:paraId="364FCF8F"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w:t>
            </w:r>
          </w:p>
        </w:tc>
        <w:tc>
          <w:tcPr>
            <w:tcW w:w="598" w:type="pct"/>
          </w:tcPr>
          <w:p w14:paraId="2EDA639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574B4A05" w14:textId="77777777" w:rsidTr="005C07AC">
        <w:trPr>
          <w:trHeight w:val="20"/>
        </w:trPr>
        <w:tc>
          <w:tcPr>
            <w:tcW w:w="871" w:type="pct"/>
            <w:vMerge/>
          </w:tcPr>
          <w:p w14:paraId="7177DD5E"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1E7452B1" w14:textId="77777777" w:rsidR="005C07AC" w:rsidRPr="005C07AC" w:rsidRDefault="005C07AC" w:rsidP="005C07AC">
            <w:pPr>
              <w:spacing w:after="0" w:line="240" w:lineRule="auto"/>
              <w:jc w:val="both"/>
              <w:rPr>
                <w:rFonts w:ascii="Times New Roman" w:eastAsia="Times New Roman" w:hAnsi="Times New Roman" w:cs="Times New Roman"/>
                <w:b/>
                <w:i/>
                <w:sz w:val="24"/>
                <w:szCs w:val="24"/>
                <w:lang w:eastAsia="ru-RU"/>
              </w:rPr>
            </w:pPr>
            <w:r w:rsidRPr="005C07AC">
              <w:rPr>
                <w:rFonts w:ascii="Times New Roman" w:eastAsia="Times New Roman" w:hAnsi="Times New Roman" w:cs="Times New Roman"/>
                <w:bCs/>
                <w:iCs/>
                <w:sz w:val="24"/>
                <w:szCs w:val="24"/>
                <w:lang w:eastAsia="ru-RU"/>
              </w:rPr>
              <w:t>Практическое занятие № 1. Основные элементы интерфейсов систем автоматизированного проектирования конструкторской документации</w:t>
            </w:r>
          </w:p>
        </w:tc>
        <w:tc>
          <w:tcPr>
            <w:tcW w:w="551" w:type="pct"/>
            <w:vAlign w:val="center"/>
          </w:tcPr>
          <w:p w14:paraId="6F95075F"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2</w:t>
            </w:r>
          </w:p>
        </w:tc>
        <w:tc>
          <w:tcPr>
            <w:tcW w:w="598" w:type="pct"/>
          </w:tcPr>
          <w:p w14:paraId="4348B4C2"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356E4AC" w14:textId="77777777" w:rsidTr="005C07AC">
        <w:trPr>
          <w:trHeight w:val="68"/>
        </w:trPr>
        <w:tc>
          <w:tcPr>
            <w:tcW w:w="871" w:type="pct"/>
            <w:vMerge w:val="restart"/>
          </w:tcPr>
          <w:p w14:paraId="4A01F36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1.2.</w:t>
            </w:r>
            <w:r w:rsidRPr="005C07AC">
              <w:rPr>
                <w:rFonts w:ascii="Times New Roman" w:hAnsi="Times New Roman" w:cs="Times New Roman"/>
                <w:b/>
                <w:bCs/>
                <w:sz w:val="24"/>
                <w:szCs w:val="24"/>
              </w:rPr>
              <w:t xml:space="preserve"> </w:t>
            </w:r>
            <w:r w:rsidRPr="005C07AC">
              <w:rPr>
                <w:rFonts w:ascii="Times New Roman" w:eastAsia="Times New Roman" w:hAnsi="Times New Roman" w:cs="Times New Roman"/>
                <w:b/>
                <w:bCs/>
                <w:sz w:val="24"/>
                <w:szCs w:val="24"/>
                <w:lang w:eastAsia="ru-RU"/>
              </w:rPr>
              <w:t>Введение в автоматизированную систему проектирования AutoCAD.</w:t>
            </w:r>
          </w:p>
        </w:tc>
        <w:tc>
          <w:tcPr>
            <w:tcW w:w="2980" w:type="pct"/>
          </w:tcPr>
          <w:p w14:paraId="47E2DCE1"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65407B4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10/10</w:t>
            </w:r>
          </w:p>
        </w:tc>
        <w:tc>
          <w:tcPr>
            <w:tcW w:w="598" w:type="pct"/>
            <w:vMerge w:val="restart"/>
          </w:tcPr>
          <w:p w14:paraId="75C54C7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D12977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3D49995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4B8D0B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D0BA0B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220E75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566E6073" w14:textId="77777777" w:rsidTr="005C07AC">
        <w:trPr>
          <w:trHeight w:val="61"/>
        </w:trPr>
        <w:tc>
          <w:tcPr>
            <w:tcW w:w="871" w:type="pct"/>
            <w:vMerge/>
          </w:tcPr>
          <w:p w14:paraId="378F5095"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013438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4E11DB32"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w:t>
            </w:r>
          </w:p>
        </w:tc>
        <w:tc>
          <w:tcPr>
            <w:tcW w:w="598" w:type="pct"/>
            <w:vMerge/>
          </w:tcPr>
          <w:p w14:paraId="1E12E88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64806A6E" w14:textId="77777777" w:rsidTr="005C07AC">
        <w:trPr>
          <w:trHeight w:val="61"/>
        </w:trPr>
        <w:tc>
          <w:tcPr>
            <w:tcW w:w="871" w:type="pct"/>
            <w:vMerge/>
          </w:tcPr>
          <w:p w14:paraId="6376EF78"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64CDCAAC"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2. Главное меню AutoCAD. Стандартная панель. Вид. Панель переключений. Основные инструменты. Панель свойств.</w:t>
            </w:r>
          </w:p>
        </w:tc>
        <w:tc>
          <w:tcPr>
            <w:tcW w:w="551" w:type="pct"/>
            <w:vAlign w:val="center"/>
          </w:tcPr>
          <w:p w14:paraId="45E520E5"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2</w:t>
            </w:r>
          </w:p>
        </w:tc>
        <w:tc>
          <w:tcPr>
            <w:tcW w:w="598" w:type="pct"/>
            <w:vMerge/>
          </w:tcPr>
          <w:p w14:paraId="022BC710"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4B70C217" w14:textId="77777777" w:rsidTr="005C07AC">
        <w:trPr>
          <w:trHeight w:val="61"/>
        </w:trPr>
        <w:tc>
          <w:tcPr>
            <w:tcW w:w="871" w:type="pct"/>
            <w:vMerge/>
          </w:tcPr>
          <w:p w14:paraId="2D7FF1F4"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2071EF0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3. Шрифты: заполнение основной надписи, применение наклонного и прямого шрифтов</w:t>
            </w:r>
          </w:p>
        </w:tc>
        <w:tc>
          <w:tcPr>
            <w:tcW w:w="551" w:type="pct"/>
            <w:vAlign w:val="center"/>
          </w:tcPr>
          <w:p w14:paraId="4DEB29F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51B5EDCD"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2C48C1A0" w14:textId="77777777" w:rsidTr="005C07AC">
        <w:trPr>
          <w:trHeight w:val="61"/>
        </w:trPr>
        <w:tc>
          <w:tcPr>
            <w:tcW w:w="871" w:type="pct"/>
            <w:vMerge/>
          </w:tcPr>
          <w:p w14:paraId="3FD2C66B"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412DD7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 xml:space="preserve">Практическое занятие № 4. </w:t>
            </w:r>
            <w:r w:rsidRPr="005C07AC">
              <w:rPr>
                <w:rFonts w:ascii="Times New Roman" w:eastAsia="Times New Roman" w:hAnsi="Times New Roman" w:cs="Times New Roman"/>
                <w:sz w:val="24"/>
                <w:szCs w:val="24"/>
                <w:lang w:eastAsia="ru-RU"/>
              </w:rPr>
              <w:t xml:space="preserve">Нанесение размеров на чертежах в соответствии с </w:t>
            </w:r>
            <w:r w:rsidRPr="005C07AC">
              <w:rPr>
                <w:rFonts w:ascii="Times New Roman" w:eastAsia="Times New Roman" w:hAnsi="Times New Roman" w:cs="Times New Roman"/>
                <w:sz w:val="24"/>
                <w:szCs w:val="24"/>
                <w:lang w:eastAsia="ru-RU"/>
              </w:rPr>
              <w:lastRenderedPageBreak/>
              <w:t>2.307-81, ГОСТ 2.3318-81</w:t>
            </w:r>
          </w:p>
        </w:tc>
        <w:tc>
          <w:tcPr>
            <w:tcW w:w="551" w:type="pct"/>
            <w:vAlign w:val="center"/>
          </w:tcPr>
          <w:p w14:paraId="32C651CE"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lastRenderedPageBreak/>
              <w:t>4</w:t>
            </w:r>
          </w:p>
        </w:tc>
        <w:tc>
          <w:tcPr>
            <w:tcW w:w="598" w:type="pct"/>
            <w:vMerge/>
          </w:tcPr>
          <w:p w14:paraId="7D3D1B2E"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13434394" w14:textId="77777777" w:rsidTr="005C07AC">
        <w:trPr>
          <w:trHeight w:val="20"/>
        </w:trPr>
        <w:tc>
          <w:tcPr>
            <w:tcW w:w="3851" w:type="pct"/>
            <w:gridSpan w:val="2"/>
          </w:tcPr>
          <w:p w14:paraId="14ECFC5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lastRenderedPageBreak/>
              <w:t>Раздел 2. Разработка и оформление схем электрических</w:t>
            </w:r>
          </w:p>
        </w:tc>
        <w:tc>
          <w:tcPr>
            <w:tcW w:w="551" w:type="pct"/>
            <w:vAlign w:val="center"/>
          </w:tcPr>
          <w:p w14:paraId="6298C55B"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28/24</w:t>
            </w:r>
          </w:p>
        </w:tc>
        <w:tc>
          <w:tcPr>
            <w:tcW w:w="598" w:type="pct"/>
          </w:tcPr>
          <w:p w14:paraId="19D81FA9" w14:textId="77777777" w:rsidR="005C07AC" w:rsidRPr="005C07AC" w:rsidRDefault="005C07AC" w:rsidP="005C07AC">
            <w:pPr>
              <w:spacing w:after="0" w:line="240" w:lineRule="auto"/>
              <w:rPr>
                <w:rFonts w:ascii="Times New Roman" w:eastAsia="Times New Roman" w:hAnsi="Times New Roman" w:cs="Times New Roman"/>
                <w:b/>
                <w:i/>
                <w:sz w:val="24"/>
                <w:szCs w:val="24"/>
                <w:lang w:val="pl-PL" w:eastAsia="ru-RU"/>
              </w:rPr>
            </w:pPr>
          </w:p>
        </w:tc>
      </w:tr>
      <w:tr w:rsidR="005C07AC" w:rsidRPr="005C07AC" w14:paraId="0AEA0FCB" w14:textId="77777777" w:rsidTr="005C07AC">
        <w:trPr>
          <w:trHeight w:val="20"/>
        </w:trPr>
        <w:tc>
          <w:tcPr>
            <w:tcW w:w="871" w:type="pct"/>
            <w:vMerge w:val="restart"/>
          </w:tcPr>
          <w:p w14:paraId="16844C8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2.1. Общие сведения об электрических схемах</w:t>
            </w:r>
          </w:p>
        </w:tc>
        <w:tc>
          <w:tcPr>
            <w:tcW w:w="2980" w:type="pct"/>
          </w:tcPr>
          <w:p w14:paraId="6C79712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 xml:space="preserve">Содержание учебного материала </w:t>
            </w:r>
          </w:p>
        </w:tc>
        <w:tc>
          <w:tcPr>
            <w:tcW w:w="551" w:type="pct"/>
            <w:vAlign w:val="center"/>
          </w:tcPr>
          <w:p w14:paraId="09F693ED"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8/4</w:t>
            </w:r>
          </w:p>
        </w:tc>
        <w:tc>
          <w:tcPr>
            <w:tcW w:w="598" w:type="pct"/>
            <w:vMerge w:val="restart"/>
          </w:tcPr>
          <w:p w14:paraId="5395ABC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FEB285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B76620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379C5029"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02BBFA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008BB6A2"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0D7FC07E" w14:textId="77777777" w:rsidTr="005C07AC">
        <w:trPr>
          <w:trHeight w:val="20"/>
        </w:trPr>
        <w:tc>
          <w:tcPr>
            <w:tcW w:w="871" w:type="pct"/>
            <w:vMerge/>
          </w:tcPr>
          <w:p w14:paraId="506C85E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E5AC219" w14:textId="77777777" w:rsidR="005C07AC" w:rsidRPr="005C07AC" w:rsidRDefault="005C07AC" w:rsidP="005C07AC">
            <w:pPr>
              <w:numPr>
                <w:ilvl w:val="0"/>
                <w:numId w:val="5"/>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eastAsia="x-none"/>
              </w:rPr>
              <w:t>Виды и типы схем. Условно-графические обозначения элементов схем в соответствии со стандартами отраслевыми/ корпоративными).</w:t>
            </w:r>
          </w:p>
        </w:tc>
        <w:tc>
          <w:tcPr>
            <w:tcW w:w="551" w:type="pct"/>
            <w:vAlign w:val="center"/>
          </w:tcPr>
          <w:p w14:paraId="2AD525CE"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4E1818E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EC4878B" w14:textId="77777777" w:rsidTr="005C07AC">
        <w:trPr>
          <w:trHeight w:val="20"/>
        </w:trPr>
        <w:tc>
          <w:tcPr>
            <w:tcW w:w="871" w:type="pct"/>
            <w:vMerge/>
          </w:tcPr>
          <w:p w14:paraId="7908573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5006068F"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12367D49"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4</w:t>
            </w:r>
          </w:p>
        </w:tc>
        <w:tc>
          <w:tcPr>
            <w:tcW w:w="598" w:type="pct"/>
            <w:vMerge/>
          </w:tcPr>
          <w:p w14:paraId="4F710B1F"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7E0B94A" w14:textId="77777777" w:rsidTr="005C07AC">
        <w:trPr>
          <w:trHeight w:val="20"/>
        </w:trPr>
        <w:tc>
          <w:tcPr>
            <w:tcW w:w="871" w:type="pct"/>
            <w:vMerge/>
          </w:tcPr>
          <w:p w14:paraId="1490ACD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0D42DF84"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5. Основные элементы интерфейсов систем автоматизированного проектирования электрических схем</w:t>
            </w:r>
          </w:p>
        </w:tc>
        <w:tc>
          <w:tcPr>
            <w:tcW w:w="551" w:type="pct"/>
            <w:vAlign w:val="center"/>
          </w:tcPr>
          <w:p w14:paraId="59857BA8"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70E5B86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2D374203" w14:textId="77777777" w:rsidTr="005C07AC">
        <w:trPr>
          <w:trHeight w:val="337"/>
        </w:trPr>
        <w:tc>
          <w:tcPr>
            <w:tcW w:w="871" w:type="pct"/>
            <w:vMerge w:val="restart"/>
          </w:tcPr>
          <w:p w14:paraId="1E7CE129"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2.2. Оформление схем электрических</w:t>
            </w:r>
          </w:p>
        </w:tc>
        <w:tc>
          <w:tcPr>
            <w:tcW w:w="2980" w:type="pct"/>
          </w:tcPr>
          <w:p w14:paraId="37D6B2AB"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2911C9E"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20/20</w:t>
            </w:r>
          </w:p>
        </w:tc>
        <w:tc>
          <w:tcPr>
            <w:tcW w:w="598" w:type="pct"/>
            <w:vMerge w:val="restart"/>
          </w:tcPr>
          <w:p w14:paraId="5403B2B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CEBDDB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FA66B8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E78325F"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314AFE"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3216BC01"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E8825DE" w14:textId="77777777" w:rsidTr="005C07AC">
        <w:trPr>
          <w:trHeight w:val="456"/>
        </w:trPr>
        <w:tc>
          <w:tcPr>
            <w:tcW w:w="871" w:type="pct"/>
            <w:vMerge/>
          </w:tcPr>
          <w:p w14:paraId="3BEC4A27"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72E5849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6A1BBD0A"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w:t>
            </w:r>
          </w:p>
        </w:tc>
        <w:tc>
          <w:tcPr>
            <w:tcW w:w="598" w:type="pct"/>
            <w:vMerge/>
          </w:tcPr>
          <w:p w14:paraId="453006F8"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D3F9F53" w14:textId="77777777" w:rsidTr="005C07AC">
        <w:trPr>
          <w:trHeight w:val="208"/>
        </w:trPr>
        <w:tc>
          <w:tcPr>
            <w:tcW w:w="871" w:type="pct"/>
            <w:vMerge/>
          </w:tcPr>
          <w:p w14:paraId="2821A452"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DA99C21"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6. Схема электрическая структурная Э1</w:t>
            </w:r>
          </w:p>
        </w:tc>
        <w:tc>
          <w:tcPr>
            <w:tcW w:w="551" w:type="pct"/>
            <w:vAlign w:val="center"/>
          </w:tcPr>
          <w:p w14:paraId="5ED77C9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0BD4C96A"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4182A8E0" w14:textId="77777777" w:rsidTr="005C07AC">
        <w:trPr>
          <w:trHeight w:val="208"/>
        </w:trPr>
        <w:tc>
          <w:tcPr>
            <w:tcW w:w="871" w:type="pct"/>
            <w:vMerge/>
          </w:tcPr>
          <w:p w14:paraId="0CD03FB9"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C29466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7. Оформление схемы электрической принципиальной Э3.</w:t>
            </w:r>
          </w:p>
        </w:tc>
        <w:tc>
          <w:tcPr>
            <w:tcW w:w="551" w:type="pct"/>
            <w:vAlign w:val="center"/>
          </w:tcPr>
          <w:p w14:paraId="467E4E48"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768E05D5"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27193A8E" w14:textId="77777777" w:rsidTr="005C07AC">
        <w:trPr>
          <w:trHeight w:val="208"/>
        </w:trPr>
        <w:tc>
          <w:tcPr>
            <w:tcW w:w="871" w:type="pct"/>
            <w:vMerge/>
          </w:tcPr>
          <w:p w14:paraId="4C9573D0"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88D59F"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8. Оформление перечня элементов.</w:t>
            </w:r>
          </w:p>
        </w:tc>
        <w:tc>
          <w:tcPr>
            <w:tcW w:w="551" w:type="pct"/>
            <w:vAlign w:val="center"/>
          </w:tcPr>
          <w:p w14:paraId="4877ED2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BD2F54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9FBA257" w14:textId="77777777" w:rsidTr="005C07AC">
        <w:trPr>
          <w:trHeight w:val="208"/>
        </w:trPr>
        <w:tc>
          <w:tcPr>
            <w:tcW w:w="871" w:type="pct"/>
            <w:vMerge/>
          </w:tcPr>
          <w:p w14:paraId="0DE81A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40F9DB"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9. Разработка и оформление чертежей печатных плат</w:t>
            </w:r>
          </w:p>
        </w:tc>
        <w:tc>
          <w:tcPr>
            <w:tcW w:w="551" w:type="pct"/>
            <w:vAlign w:val="center"/>
          </w:tcPr>
          <w:p w14:paraId="03BE014E"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2B44D066"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8984FAD" w14:textId="77777777" w:rsidTr="005C07AC">
        <w:tc>
          <w:tcPr>
            <w:tcW w:w="3851" w:type="pct"/>
            <w:gridSpan w:val="2"/>
          </w:tcPr>
          <w:p w14:paraId="52D0C57A"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Раздел 3. Разработка и оформление технической документации</w:t>
            </w:r>
          </w:p>
        </w:tc>
        <w:tc>
          <w:tcPr>
            <w:tcW w:w="551" w:type="pct"/>
            <w:vAlign w:val="center"/>
          </w:tcPr>
          <w:p w14:paraId="2E34B57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tcPr>
          <w:p w14:paraId="3723198F"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50B3F9E" w14:textId="77777777" w:rsidTr="005C07AC">
        <w:trPr>
          <w:trHeight w:val="75"/>
        </w:trPr>
        <w:tc>
          <w:tcPr>
            <w:tcW w:w="871" w:type="pct"/>
            <w:vMerge w:val="restart"/>
          </w:tcPr>
          <w:p w14:paraId="663579AF"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3.1. Оформление текстовых документов</w:t>
            </w:r>
          </w:p>
        </w:tc>
        <w:tc>
          <w:tcPr>
            <w:tcW w:w="2980" w:type="pct"/>
          </w:tcPr>
          <w:p w14:paraId="2C8A269C"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AF80810"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vMerge w:val="restart"/>
          </w:tcPr>
          <w:p w14:paraId="285A1C0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F2776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27DADCF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125AEA7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E078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288CC1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232360C" w14:textId="77777777" w:rsidTr="005C07AC">
        <w:trPr>
          <w:trHeight w:val="70"/>
        </w:trPr>
        <w:tc>
          <w:tcPr>
            <w:tcW w:w="871" w:type="pct"/>
            <w:vMerge/>
          </w:tcPr>
          <w:p w14:paraId="1B9444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2083988" w14:textId="77777777" w:rsidR="005C07AC" w:rsidRPr="005C07AC" w:rsidRDefault="005C07AC" w:rsidP="005C07AC">
            <w:pPr>
              <w:pStyle w:val="a7"/>
              <w:numPr>
                <w:ilvl w:val="0"/>
                <w:numId w:val="6"/>
              </w:numPr>
              <w:suppressAutoHyphens/>
              <w:spacing w:before="0" w:after="0"/>
              <w:ind w:left="330"/>
              <w:rPr>
                <w:bCs/>
                <w:iCs/>
                <w:lang w:eastAsia="ru-RU"/>
              </w:rPr>
            </w:pPr>
            <w:r w:rsidRPr="005C07AC">
              <w:rPr>
                <w:bCs/>
                <w:iCs/>
                <w:lang w:eastAsia="ru-RU"/>
              </w:rPr>
              <w:t>Общие требования к текстовым документам ГОСТ Р 2.105-2019</w:t>
            </w:r>
          </w:p>
        </w:tc>
        <w:tc>
          <w:tcPr>
            <w:tcW w:w="551" w:type="pct"/>
            <w:vAlign w:val="center"/>
          </w:tcPr>
          <w:p w14:paraId="3093DF50"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3EACFC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E2614D7" w14:textId="77777777" w:rsidTr="005C07AC">
        <w:trPr>
          <w:trHeight w:val="70"/>
        </w:trPr>
        <w:tc>
          <w:tcPr>
            <w:tcW w:w="871" w:type="pct"/>
            <w:vMerge/>
          </w:tcPr>
          <w:p w14:paraId="6B505701"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0426A9BE"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5A4A928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10</w:t>
            </w:r>
          </w:p>
        </w:tc>
        <w:tc>
          <w:tcPr>
            <w:tcW w:w="598" w:type="pct"/>
            <w:vMerge/>
          </w:tcPr>
          <w:p w14:paraId="79E4EB5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02FDBCFC" w14:textId="77777777" w:rsidTr="005C07AC">
        <w:trPr>
          <w:trHeight w:val="70"/>
        </w:trPr>
        <w:tc>
          <w:tcPr>
            <w:tcW w:w="871" w:type="pct"/>
            <w:vMerge/>
          </w:tcPr>
          <w:p w14:paraId="75FA7603"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48E3F3D"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10. Построение текстовых документов с примечаниями и сносками средствами АСП КОМПАС-ГРАФИК или аналогичных. </w:t>
            </w:r>
          </w:p>
        </w:tc>
        <w:tc>
          <w:tcPr>
            <w:tcW w:w="551" w:type="pct"/>
            <w:vAlign w:val="center"/>
          </w:tcPr>
          <w:p w14:paraId="001CBB3D"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6947CFD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35F69450" w14:textId="77777777" w:rsidTr="005C07AC">
        <w:trPr>
          <w:trHeight w:val="70"/>
        </w:trPr>
        <w:tc>
          <w:tcPr>
            <w:tcW w:w="871" w:type="pct"/>
            <w:vMerge/>
          </w:tcPr>
          <w:p w14:paraId="5B47C8CA"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6BEEE4E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11. Построение и включение в текстовый документ таблиц и графиков с использованием электронных таблиц.</w:t>
            </w:r>
          </w:p>
        </w:tc>
        <w:tc>
          <w:tcPr>
            <w:tcW w:w="551" w:type="pct"/>
            <w:vAlign w:val="center"/>
          </w:tcPr>
          <w:p w14:paraId="46D00B2B"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364952B4"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69E6FB33" w14:textId="77777777" w:rsidTr="005C07AC">
        <w:tc>
          <w:tcPr>
            <w:tcW w:w="3851" w:type="pct"/>
            <w:gridSpan w:val="2"/>
          </w:tcPr>
          <w:p w14:paraId="174EEC98" w14:textId="5BC8BD1B"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Самостоятельная работа обучающихся</w:t>
            </w:r>
          </w:p>
        </w:tc>
        <w:tc>
          <w:tcPr>
            <w:tcW w:w="551" w:type="pct"/>
            <w:vAlign w:val="center"/>
          </w:tcPr>
          <w:p w14:paraId="49D74561" w14:textId="3E3A90A0"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598" w:type="pct"/>
          </w:tcPr>
          <w:p w14:paraId="628D82F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62E758D1" w14:textId="77777777" w:rsidTr="005C07AC">
        <w:tc>
          <w:tcPr>
            <w:tcW w:w="3851" w:type="pct"/>
            <w:gridSpan w:val="2"/>
          </w:tcPr>
          <w:p w14:paraId="3BF06A85" w14:textId="5A58EEA9"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551" w:type="pct"/>
            <w:vAlign w:val="center"/>
          </w:tcPr>
          <w:p w14:paraId="1133369A" w14:textId="20C89C91"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598" w:type="pct"/>
          </w:tcPr>
          <w:p w14:paraId="74C273F4"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0B5DDD6" w14:textId="77777777" w:rsidTr="005C07AC">
        <w:trPr>
          <w:trHeight w:val="20"/>
        </w:trPr>
        <w:tc>
          <w:tcPr>
            <w:tcW w:w="3851" w:type="pct"/>
            <w:gridSpan w:val="2"/>
          </w:tcPr>
          <w:p w14:paraId="6047297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Всего:</w:t>
            </w:r>
          </w:p>
        </w:tc>
        <w:tc>
          <w:tcPr>
            <w:tcW w:w="551" w:type="pct"/>
            <w:vAlign w:val="center"/>
          </w:tcPr>
          <w:p w14:paraId="250E5E0C" w14:textId="6E8B69B9" w:rsidR="005C07AC" w:rsidRPr="005C07AC" w:rsidRDefault="005C07AC" w:rsidP="005C07AC">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598" w:type="pct"/>
          </w:tcPr>
          <w:p w14:paraId="333AC575"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bl>
    <w:p w14:paraId="0C0C4DC3" w14:textId="77777777" w:rsidR="005C07AC" w:rsidRPr="005C07AC" w:rsidRDefault="005C07AC" w:rsidP="005C07AC">
      <w:pPr>
        <w:spacing w:after="0" w:line="240" w:lineRule="auto"/>
        <w:ind w:firstLine="709"/>
        <w:rPr>
          <w:rFonts w:ascii="Times New Roman" w:eastAsia="Times New Roman" w:hAnsi="Times New Roman" w:cs="Times New Roman"/>
          <w:i/>
          <w:sz w:val="24"/>
          <w:szCs w:val="24"/>
          <w:lang w:eastAsia="ru-RU"/>
        </w:rPr>
        <w:sectPr w:rsidR="005C07AC" w:rsidRPr="005C07AC" w:rsidSect="00095CBD">
          <w:pgSz w:w="16840" w:h="11907" w:orient="landscape"/>
          <w:pgMar w:top="851" w:right="1134" w:bottom="851" w:left="992" w:header="709" w:footer="709" w:gutter="0"/>
          <w:cols w:space="720"/>
        </w:sectPr>
      </w:pPr>
    </w:p>
    <w:p w14:paraId="4F0FDE6C" w14:textId="77777777" w:rsidR="005C07AC" w:rsidRPr="005C07AC" w:rsidRDefault="005C07AC" w:rsidP="005C07AC">
      <w:pPr>
        <w:spacing w:after="0" w:line="240" w:lineRule="auto"/>
        <w:ind w:left="1353"/>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lastRenderedPageBreak/>
        <w:t>3. УСЛОВИЯ РЕАЛИЗАЦИИ УЧЕБНОЙ ДИСЦИПЛИНЫ</w:t>
      </w:r>
    </w:p>
    <w:p w14:paraId="2ED4B1FF" w14:textId="72E1AAD2"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3.1. Для реализации программы профессионального модуля предусмотрен</w:t>
      </w:r>
      <w:r>
        <w:rPr>
          <w:rFonts w:ascii="Times New Roman" w:eastAsia="Times New Roman" w:hAnsi="Times New Roman" w:cs="Times New Roman"/>
          <w:b/>
          <w:bCs/>
          <w:sz w:val="24"/>
          <w:szCs w:val="24"/>
          <w:lang w:eastAsia="ru-RU"/>
        </w:rPr>
        <w:t>а</w:t>
      </w:r>
      <w:r w:rsidRPr="005C07AC">
        <w:rPr>
          <w:rFonts w:ascii="Times New Roman" w:eastAsia="Times New Roman" w:hAnsi="Times New Roman" w:cs="Times New Roman"/>
          <w:b/>
          <w:bCs/>
          <w:sz w:val="24"/>
          <w:szCs w:val="24"/>
          <w:lang w:eastAsia="ru-RU"/>
        </w:rPr>
        <w:t>:</w:t>
      </w:r>
    </w:p>
    <w:p w14:paraId="30BD5888" w14:textId="36B991AD" w:rsidR="005C07AC" w:rsidRPr="005C07AC" w:rsidRDefault="005C07AC" w:rsidP="005C07AC">
      <w:pPr>
        <w:suppressAutoHyphens/>
        <w:spacing w:after="0" w:line="240" w:lineRule="auto"/>
        <w:ind w:firstLine="709"/>
        <w:jc w:val="both"/>
        <w:rPr>
          <w:rFonts w:ascii="Times New Roman" w:eastAsia="Times New Roman" w:hAnsi="Times New Roman" w:cs="Times New Roman"/>
          <w:bCs/>
          <w:iCs/>
          <w:sz w:val="24"/>
          <w:szCs w:val="24"/>
          <w:lang w:eastAsia="ru-RU"/>
        </w:rPr>
      </w:pPr>
      <w:r w:rsidRPr="005C07AC">
        <w:rPr>
          <w:rFonts w:ascii="Times New Roman" w:hAnsi="Times New Roman" w:cs="Times New Roman"/>
          <w:bCs/>
          <w:sz w:val="24"/>
          <w:szCs w:val="24"/>
        </w:rPr>
        <w:t>Лаборатория</w:t>
      </w:r>
      <w:r w:rsidRPr="005C07AC">
        <w:rPr>
          <w:rFonts w:ascii="Times New Roman" w:hAnsi="Times New Roman" w:cs="Times New Roman"/>
          <w:bCs/>
          <w:i/>
          <w:sz w:val="24"/>
          <w:szCs w:val="24"/>
        </w:rPr>
        <w:t xml:space="preserve"> </w:t>
      </w:r>
      <w:r w:rsidRPr="005C07AC">
        <w:rPr>
          <w:rFonts w:ascii="Times New Roman" w:eastAsia="Times New Roman" w:hAnsi="Times New Roman" w:cs="Times New Roman"/>
          <w:bCs/>
          <w:sz w:val="24"/>
          <w:szCs w:val="24"/>
          <w:lang w:eastAsia="ru-RU"/>
        </w:rPr>
        <w:t>«Инженерной компьютерной графики»</w:t>
      </w:r>
      <w:r w:rsidRPr="005C07AC">
        <w:rPr>
          <w:rFonts w:ascii="Times New Roman" w:eastAsia="Times New Roman" w:hAnsi="Times New Roman" w:cs="Times New Roman"/>
          <w:bCs/>
          <w:iCs/>
          <w:sz w:val="24"/>
          <w:szCs w:val="24"/>
          <w:lang w:eastAsia="ru-RU"/>
        </w:rPr>
        <w:t>.</w:t>
      </w:r>
    </w:p>
    <w:p w14:paraId="6AFA2B86"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Cs/>
          <w:sz w:val="24"/>
          <w:szCs w:val="24"/>
          <w:lang w:eastAsia="ru-RU"/>
        </w:rPr>
      </w:pPr>
    </w:p>
    <w:p w14:paraId="1A64B6E2"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3.2. Информационное обеспечение реализации программы</w:t>
      </w:r>
    </w:p>
    <w:p w14:paraId="24C8B1AD" w14:textId="77777777" w:rsidR="005C07AC" w:rsidRPr="005C07AC" w:rsidRDefault="005C07AC" w:rsidP="005C07AC">
      <w:pPr>
        <w:suppressAutoHyphens/>
        <w:spacing w:after="0" w:line="240" w:lineRule="auto"/>
        <w:ind w:firstLine="709"/>
        <w:jc w:val="both"/>
        <w:rPr>
          <w:rFonts w:ascii="Times New Roman" w:hAnsi="Times New Roman" w:cs="Times New Roman"/>
          <w:bCs/>
          <w:sz w:val="24"/>
          <w:szCs w:val="24"/>
        </w:rPr>
      </w:pPr>
      <w:r w:rsidRPr="005C07A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C07A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C07AC">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2550ED1"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lang w:eastAsia="ru-RU"/>
        </w:rPr>
      </w:pPr>
    </w:p>
    <w:p w14:paraId="54264104"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3.2.1. Основные печатные издания</w:t>
      </w:r>
    </w:p>
    <w:p w14:paraId="5A990F2B" w14:textId="77777777" w:rsidR="005C07AC" w:rsidRPr="005C07AC" w:rsidRDefault="005C07AC" w:rsidP="005C07AC">
      <w:pPr>
        <w:spacing w:after="0" w:line="240" w:lineRule="auto"/>
        <w:ind w:firstLine="709"/>
        <w:jc w:val="both"/>
        <w:rPr>
          <w:rFonts w:ascii="Times New Roman" w:eastAsia="Times New Roman" w:hAnsi="Times New Roman" w:cs="Times New Roman"/>
          <w:bCs/>
          <w:sz w:val="24"/>
          <w:szCs w:val="24"/>
          <w:lang w:eastAsia="ru-RU"/>
        </w:rPr>
      </w:pPr>
      <w:bookmarkStart w:id="4" w:name="_Hlk80870910"/>
      <w:r w:rsidRPr="005C07AC">
        <w:rPr>
          <w:rFonts w:ascii="Times New Roman" w:eastAsia="Times New Roman" w:hAnsi="Times New Roman" w:cs="Times New Roman"/>
          <w:bCs/>
          <w:sz w:val="24"/>
          <w:szCs w:val="24"/>
          <w:lang w:eastAsia="ru-RU"/>
        </w:rPr>
        <w:t>1. Волошинов, Д. В. Инженерная компьютерная графика: учебник / Д. В. Волошинов, В. В. Громов. – М.: ИЦ «Академия», 2020.-208 с.</w:t>
      </w:r>
    </w:p>
    <w:p w14:paraId="3CE7C0DC" w14:textId="77777777" w:rsidR="005C07AC" w:rsidRPr="005C07AC" w:rsidRDefault="005C07AC" w:rsidP="005C07AC">
      <w:pPr>
        <w:spacing w:after="0" w:line="240" w:lineRule="auto"/>
        <w:ind w:firstLine="709"/>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bCs/>
          <w:sz w:val="24"/>
          <w:szCs w:val="24"/>
          <w:lang w:eastAsia="ru-RU"/>
        </w:rPr>
        <w:t>2. Компьютерная графика в САПР: учебное пособие для СПО / А. В. Приемышев, В. Н. Крутов, В. А. Треяль, О. А. Коршакова. — Санкт-Петербург: Лань, 2021. — 196 с.</w:t>
      </w:r>
    </w:p>
    <w:bookmarkEnd w:id="4"/>
    <w:p w14:paraId="21DE8267"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p>
    <w:p w14:paraId="703D720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3.2.2. </w:t>
      </w:r>
      <w:r w:rsidRPr="005C07AC">
        <w:rPr>
          <w:rFonts w:ascii="Times New Roman" w:hAnsi="Times New Roman" w:cs="Times New Roman"/>
          <w:b/>
          <w:sz w:val="24"/>
          <w:szCs w:val="24"/>
        </w:rPr>
        <w:t>Основные электронные издания</w:t>
      </w:r>
    </w:p>
    <w:p w14:paraId="004C2A66"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1. Буланже, Г. В. Инженерная графика [Электронный ресурс]: учебник / Г. В. Буланже, В. А. Гончарова, И. А. Гущин, Т. С. Молокова. – М.: ИНФРА-М, 2020. — 381 с. — Режим доступа: </w:t>
      </w:r>
      <w:hyperlink r:id="rId9" w:history="1">
        <w:r w:rsidRPr="005C07AC">
          <w:rPr>
            <w:rStyle w:val="a6"/>
            <w:rFonts w:ascii="Times New Roman" w:eastAsia="Times New Roman" w:hAnsi="Times New Roman"/>
            <w:sz w:val="24"/>
            <w:szCs w:val="24"/>
            <w:lang w:eastAsia="ru-RU"/>
          </w:rPr>
          <w:t>https://znanium.com/catalog/product/1078774</w:t>
        </w:r>
      </w:hyperlink>
      <w:r w:rsidRPr="005C07AC">
        <w:rPr>
          <w:rStyle w:val="a6"/>
          <w:rFonts w:ascii="Times New Roman" w:eastAsia="Times New Roman" w:hAnsi="Times New Roman"/>
          <w:sz w:val="24"/>
          <w:szCs w:val="24"/>
          <w:lang w:eastAsia="ru-RU"/>
        </w:rPr>
        <w:t>.</w:t>
      </w:r>
    </w:p>
    <w:p w14:paraId="050332D8"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2. Раклов, В. П. Инженерная графика [Электронный ресурс]: учебник / В. П. Раклов, Т. Я. Яковлева; под ред. В. П. Раклова. — 2-е изд., стереотип. — М.: ИНФРА-М, 2020. — 305 с. - Режим доступа: </w:t>
      </w:r>
      <w:hyperlink r:id="rId10" w:history="1">
        <w:r w:rsidRPr="005C07AC">
          <w:rPr>
            <w:rStyle w:val="a6"/>
            <w:rFonts w:ascii="Times New Roman" w:eastAsia="Times New Roman" w:hAnsi="Times New Roman"/>
            <w:sz w:val="24"/>
            <w:szCs w:val="24"/>
            <w:lang w:eastAsia="ru-RU"/>
          </w:rPr>
          <w:t>https://znanium.com/catalog/product/1026045</w:t>
        </w:r>
      </w:hyperlink>
      <w:r w:rsidRPr="005C07AC">
        <w:rPr>
          <w:rStyle w:val="a6"/>
          <w:rFonts w:ascii="Times New Roman" w:eastAsia="Times New Roman" w:hAnsi="Times New Roman"/>
          <w:sz w:val="24"/>
          <w:szCs w:val="24"/>
          <w:lang w:eastAsia="ru-RU"/>
        </w:rPr>
        <w:t>.</w:t>
      </w:r>
    </w:p>
    <w:p w14:paraId="66C24D41"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3. Серга, Г. В. Инженерная графика [Электронный ресурс]: учебник / Г. В. Серга, И. И. Табачук, Н. Н. Кузнецова. — М.: ИНФРА-М, 2020. — 383 с. - Режим доступа: </w:t>
      </w:r>
      <w:hyperlink r:id="rId11" w:history="1">
        <w:r w:rsidRPr="005C07AC">
          <w:rPr>
            <w:rStyle w:val="a6"/>
            <w:rFonts w:ascii="Times New Roman" w:eastAsia="Times New Roman" w:hAnsi="Times New Roman"/>
            <w:sz w:val="24"/>
            <w:szCs w:val="24"/>
            <w:lang w:eastAsia="ru-RU"/>
          </w:rPr>
          <w:t>https://znanium.com/catalog/product/1030432</w:t>
        </w:r>
      </w:hyperlink>
      <w:r w:rsidRPr="005C07AC">
        <w:rPr>
          <w:rFonts w:ascii="Times New Roman" w:eastAsia="Times New Roman" w:hAnsi="Times New Roman" w:cs="Times New Roman"/>
          <w:sz w:val="24"/>
          <w:szCs w:val="24"/>
          <w:lang w:eastAsia="ru-RU"/>
        </w:rPr>
        <w:t>.</w:t>
      </w:r>
    </w:p>
    <w:p w14:paraId="471A951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4. Панасенко, В. Е. Инженерная графика : учебник для спо / В. Е. Панасенко. — Санкт-Петербург : Лань, 2021. — 168 с. — ISBN 978-5-8114-6828-7. — Текст : электронный // Лань : электронно-библиотечная система. — URL: </w:t>
      </w:r>
      <w:hyperlink r:id="rId12" w:history="1">
        <w:r w:rsidRPr="005C07AC">
          <w:rPr>
            <w:rStyle w:val="a6"/>
            <w:rFonts w:ascii="Times New Roman" w:eastAsia="Times New Roman" w:hAnsi="Times New Roman"/>
            <w:sz w:val="24"/>
            <w:szCs w:val="24"/>
            <w:lang w:eastAsia="ru-RU"/>
          </w:rPr>
          <w:t>https://e.lanbook.com/book/153640</w:t>
        </w:r>
      </w:hyperlink>
      <w:r w:rsidRPr="005C07AC">
        <w:rPr>
          <w:rFonts w:ascii="Times New Roman" w:eastAsia="Times New Roman" w:hAnsi="Times New Roman" w:cs="Times New Roman"/>
          <w:sz w:val="24"/>
          <w:szCs w:val="24"/>
          <w:lang w:eastAsia="ru-RU"/>
        </w:rPr>
        <w:t xml:space="preserve"> </w:t>
      </w:r>
    </w:p>
    <w:p w14:paraId="61D631D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bCs/>
          <w:sz w:val="24"/>
          <w:szCs w:val="24"/>
          <w:lang w:eastAsia="ru-RU"/>
        </w:rPr>
      </w:pPr>
    </w:p>
    <w:p w14:paraId="71434F42"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
          <w:bCs/>
          <w:sz w:val="24"/>
          <w:szCs w:val="24"/>
          <w:lang w:eastAsia="ru-RU"/>
        </w:rPr>
        <w:t xml:space="preserve">3.2.3. Дополнительные источники </w:t>
      </w:r>
    </w:p>
    <w:p w14:paraId="3E4499BA"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1. Инженерная и компьютерная графика: учебник и практикум для среднего профессионального образования / Р. Р. Анамова [и др.]; под общей редакцией С. А. Леоновой, Н. В. Пшеничновой. — Москва: Издательство Юрайт, 2019. — 246 с. — (Профессиональное образование).</w:t>
      </w:r>
    </w:p>
    <w:p w14:paraId="68CA4D0F"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2. Муравьев, С. Н. Инженерная графика: учебник / С. Н. Муравьев, Ф. И. Пуйческу, Н.  А.   Чванова; под ред. С. Н. Муравьева. - М.: Издательский Центр «Академия», 2017.-320 с.</w:t>
      </w:r>
    </w:p>
    <w:p w14:paraId="33FB262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3. Справочник проектировщика. Самоучитель Компас. Режим доступа: seniga.ru›uchmat/55-kompas.html.</w:t>
      </w:r>
    </w:p>
    <w:p w14:paraId="44F3304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p>
    <w:p w14:paraId="40902800"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4. </w:t>
      </w:r>
      <w:bookmarkStart w:id="5" w:name="_Hlk73021712"/>
      <w:r w:rsidRPr="005C07AC">
        <w:rPr>
          <w:rFonts w:ascii="Times New Roman" w:eastAsia="Times New Roman" w:hAnsi="Times New Roman" w:cs="Times New Roman"/>
          <w:b/>
          <w:sz w:val="24"/>
          <w:szCs w:val="24"/>
          <w:lang w:eastAsia="ru-RU"/>
        </w:rPr>
        <w:t xml:space="preserve">КОНТРОЛЬ И ОЦЕНКА РЕЗУЛЬТАТОВ ОСВОЕНИЯ </w:t>
      </w:r>
      <w:r w:rsidRPr="005C07AC">
        <w:rPr>
          <w:rFonts w:ascii="Times New Roman" w:eastAsia="Times New Roman" w:hAnsi="Times New Roman" w:cs="Times New Roman"/>
          <w:b/>
          <w:sz w:val="24"/>
          <w:szCs w:val="24"/>
          <w:lang w:eastAsia="ru-RU"/>
        </w:rPr>
        <w:br/>
        <w:t>УЧЕБНОЙ ДИСЦИПЛИНЫ</w:t>
      </w:r>
      <w:bookmarkEnd w:id="5"/>
    </w:p>
    <w:p w14:paraId="755B6CC7"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425"/>
        <w:gridCol w:w="2812"/>
      </w:tblGrid>
      <w:tr w:rsidR="005C07AC" w:rsidRPr="005C07AC" w14:paraId="4A678419" w14:textId="77777777" w:rsidTr="000E5512">
        <w:tc>
          <w:tcPr>
            <w:tcW w:w="1742" w:type="pct"/>
          </w:tcPr>
          <w:p w14:paraId="4F68F3E5" w14:textId="08167DF5"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Результаты обучения</w:t>
            </w:r>
          </w:p>
        </w:tc>
        <w:tc>
          <w:tcPr>
            <w:tcW w:w="1789" w:type="pct"/>
          </w:tcPr>
          <w:p w14:paraId="08617DB9"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Критерии оценки</w:t>
            </w:r>
          </w:p>
        </w:tc>
        <w:tc>
          <w:tcPr>
            <w:tcW w:w="1469" w:type="pct"/>
          </w:tcPr>
          <w:p w14:paraId="1F20DA68"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Методы оценки</w:t>
            </w:r>
          </w:p>
        </w:tc>
      </w:tr>
      <w:tr w:rsidR="005C07AC" w:rsidRPr="005C07AC" w14:paraId="3BC6DCCB" w14:textId="77777777" w:rsidTr="000E5512">
        <w:tc>
          <w:tcPr>
            <w:tcW w:w="5000" w:type="pct"/>
            <w:gridSpan w:val="3"/>
          </w:tcPr>
          <w:p w14:paraId="00439564" w14:textId="77777777" w:rsidR="005C07AC" w:rsidRPr="005C07AC" w:rsidRDefault="005C07AC" w:rsidP="005C07AC">
            <w:pPr>
              <w:tabs>
                <w:tab w:val="left" w:pos="4013"/>
              </w:tabs>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
                <w:iCs/>
                <w:sz w:val="24"/>
                <w:szCs w:val="24"/>
                <w:lang w:eastAsia="ru-RU"/>
              </w:rPr>
              <w:t>Перечень знаний, осваиваемых в рамках дисциплины</w:t>
            </w:r>
          </w:p>
        </w:tc>
      </w:tr>
      <w:tr w:rsidR="005C07AC" w:rsidRPr="005C07AC" w14:paraId="372D220A" w14:textId="77777777" w:rsidTr="000E5512">
        <w:tc>
          <w:tcPr>
            <w:tcW w:w="1742" w:type="pct"/>
          </w:tcPr>
          <w:p w14:paraId="57112BD1" w14:textId="77777777" w:rsidR="005C07AC" w:rsidRPr="005C07AC" w:rsidRDefault="005C07AC" w:rsidP="005C07AC">
            <w:pPr>
              <w:spacing w:after="0" w:line="240" w:lineRule="auto"/>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Знать:</w:t>
            </w:r>
          </w:p>
          <w:p w14:paraId="48CAD182"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основные требования к оформлению </w:t>
            </w:r>
            <w:r w:rsidRPr="005C07AC">
              <w:rPr>
                <w:rFonts w:ascii="Times New Roman" w:eastAsia="Times New Roman" w:hAnsi="Times New Roman" w:cs="Times New Roman"/>
                <w:bCs/>
                <w:iCs/>
                <w:sz w:val="24"/>
                <w:szCs w:val="24"/>
                <w:lang w:eastAsia="ru-RU"/>
              </w:rPr>
              <w:lastRenderedPageBreak/>
              <w:t xml:space="preserve">конструкторской и технической документации в соответствии со стандартами; </w:t>
            </w:r>
          </w:p>
          <w:p w14:paraId="27D4473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методы построения чертежей деталей;</w:t>
            </w:r>
          </w:p>
          <w:p w14:paraId="15BDAEE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основные системы САПР и их области применения.</w:t>
            </w:r>
          </w:p>
        </w:tc>
        <w:tc>
          <w:tcPr>
            <w:tcW w:w="1789" w:type="pct"/>
          </w:tcPr>
          <w:p w14:paraId="28EC83AE" w14:textId="77777777" w:rsidR="005C07AC" w:rsidRPr="005C07AC" w:rsidRDefault="005C07AC" w:rsidP="005C07AC">
            <w:pPr>
              <w:spacing w:after="0" w:line="240" w:lineRule="auto"/>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lastRenderedPageBreak/>
              <w:t>Не менее 60% верных ответов</w:t>
            </w:r>
          </w:p>
        </w:tc>
        <w:tc>
          <w:tcPr>
            <w:tcW w:w="1469" w:type="pct"/>
          </w:tcPr>
          <w:p w14:paraId="14846BED"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Тестовые задания</w:t>
            </w:r>
          </w:p>
        </w:tc>
      </w:tr>
      <w:tr w:rsidR="005C07AC" w:rsidRPr="005C07AC" w14:paraId="10A81691" w14:textId="77777777" w:rsidTr="000E5512">
        <w:trPr>
          <w:trHeight w:val="615"/>
        </w:trPr>
        <w:tc>
          <w:tcPr>
            <w:tcW w:w="5000" w:type="pct"/>
            <w:gridSpan w:val="3"/>
          </w:tcPr>
          <w:p w14:paraId="597FA349" w14:textId="77777777" w:rsidR="005C07AC" w:rsidRPr="005C07AC" w:rsidRDefault="005C07AC" w:rsidP="005C07AC">
            <w:pPr>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iCs/>
                <w:sz w:val="24"/>
                <w:szCs w:val="24"/>
                <w:lang w:eastAsia="ru-RU"/>
              </w:rPr>
              <w:lastRenderedPageBreak/>
              <w:t>Перечень умений, осваиваемых в рамках дисциплины</w:t>
            </w:r>
          </w:p>
        </w:tc>
      </w:tr>
      <w:tr w:rsidR="005C07AC" w:rsidRPr="005C07AC" w14:paraId="2619ED7C" w14:textId="77777777" w:rsidTr="000E5512">
        <w:trPr>
          <w:trHeight w:val="615"/>
        </w:trPr>
        <w:tc>
          <w:tcPr>
            <w:tcW w:w="1742" w:type="pct"/>
          </w:tcPr>
          <w:p w14:paraId="1B76737F" w14:textId="77777777" w:rsidR="005C07AC" w:rsidRPr="005C07AC" w:rsidRDefault="005C07AC" w:rsidP="005C07AC">
            <w:pPr>
              <w:spacing w:after="0" w:line="240" w:lineRule="auto"/>
              <w:jc w:val="both"/>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Уметь:</w:t>
            </w:r>
          </w:p>
          <w:p w14:paraId="2A39992B"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сборочные чертежи и чертежи деталей в соответствии с ЕСКД средствами САПР;</w:t>
            </w:r>
          </w:p>
          <w:p w14:paraId="7EB5CBC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читать конструкторскую документацию;</w:t>
            </w:r>
          </w:p>
          <w:p w14:paraId="1F57843C"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схемы электрические и чертежи печатных плат в соответствии с ЕСКД средствами САПР;</w:t>
            </w:r>
          </w:p>
          <w:p w14:paraId="7B78BDD9"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1789" w:type="pct"/>
          </w:tcPr>
          <w:p w14:paraId="621815AE"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104AB1F"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B25A83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2EB32BA9"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469" w:type="pct"/>
          </w:tcPr>
          <w:p w14:paraId="2A9EB887"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tbl>
    <w:p w14:paraId="4BB86ABD" w14:textId="77777777" w:rsidR="005C07AC" w:rsidRPr="005C07AC" w:rsidRDefault="005C07AC" w:rsidP="005C07AC">
      <w:pPr>
        <w:spacing w:after="0" w:line="240" w:lineRule="auto"/>
        <w:outlineLvl w:val="1"/>
        <w:rPr>
          <w:rFonts w:ascii="Times New Roman" w:eastAsia="Times New Roman" w:hAnsi="Times New Roman" w:cs="Times New Roman"/>
          <w:b/>
          <w:bCs/>
          <w:sz w:val="24"/>
          <w:szCs w:val="24"/>
          <w:lang w:eastAsia="ru-RU"/>
        </w:rPr>
      </w:pPr>
    </w:p>
    <w:p w14:paraId="622CB1B7" w14:textId="77777777" w:rsidR="00F96333" w:rsidRPr="005C07AC" w:rsidRDefault="00B12F99" w:rsidP="005C07AC">
      <w:pPr>
        <w:spacing w:after="0" w:line="240" w:lineRule="auto"/>
        <w:rPr>
          <w:rFonts w:ascii="Times New Roman" w:hAnsi="Times New Roman" w:cs="Times New Roman"/>
          <w:sz w:val="24"/>
          <w:szCs w:val="24"/>
        </w:rPr>
      </w:pPr>
    </w:p>
    <w:sectPr w:rsidR="00F96333" w:rsidRPr="005C07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355D2" w14:textId="77777777" w:rsidR="00B12F99" w:rsidRDefault="00B12F99" w:rsidP="005C07AC">
      <w:pPr>
        <w:spacing w:after="0" w:line="240" w:lineRule="auto"/>
      </w:pPr>
      <w:r>
        <w:separator/>
      </w:r>
    </w:p>
  </w:endnote>
  <w:endnote w:type="continuationSeparator" w:id="0">
    <w:p w14:paraId="18318FFB" w14:textId="77777777" w:rsidR="00B12F99" w:rsidRDefault="00B12F99" w:rsidP="005C0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431031"/>
      <w:docPartObj>
        <w:docPartGallery w:val="Page Numbers (Bottom of Page)"/>
        <w:docPartUnique/>
      </w:docPartObj>
    </w:sdtPr>
    <w:sdtEndPr/>
    <w:sdtContent>
      <w:p w14:paraId="5F3A703A" w14:textId="20A8D072" w:rsidR="00E147DF" w:rsidRDefault="00E147DF">
        <w:pPr>
          <w:pStyle w:val="af"/>
          <w:jc w:val="right"/>
        </w:pPr>
        <w:r>
          <w:fldChar w:fldCharType="begin"/>
        </w:r>
        <w:r>
          <w:instrText>PAGE   \* MERGEFORMAT</w:instrText>
        </w:r>
        <w:r>
          <w:fldChar w:fldCharType="separate"/>
        </w:r>
        <w:r w:rsidR="009C1296">
          <w:rPr>
            <w:noProof/>
          </w:rPr>
          <w:t>2</w:t>
        </w:r>
        <w:r>
          <w:fldChar w:fldCharType="end"/>
        </w:r>
      </w:p>
    </w:sdtContent>
  </w:sdt>
  <w:p w14:paraId="5A20C5BF" w14:textId="77777777" w:rsidR="00E147DF" w:rsidRDefault="00E147D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C65C6" w14:textId="77777777" w:rsidR="00B12F99" w:rsidRDefault="00B12F99" w:rsidP="005C07AC">
      <w:pPr>
        <w:spacing w:after="0" w:line="240" w:lineRule="auto"/>
      </w:pPr>
      <w:r>
        <w:separator/>
      </w:r>
    </w:p>
  </w:footnote>
  <w:footnote w:type="continuationSeparator" w:id="0">
    <w:p w14:paraId="5046896A" w14:textId="77777777" w:rsidR="00B12F99" w:rsidRDefault="00B12F99" w:rsidP="005C07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553D7"/>
    <w:multiLevelType w:val="hybridMultilevel"/>
    <w:tmpl w:val="33B27ADE"/>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0C13E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339528F8"/>
    <w:multiLevelType w:val="hybridMultilevel"/>
    <w:tmpl w:val="495CC9EE"/>
    <w:lvl w:ilvl="0" w:tplc="463821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1B45F6D"/>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FF3822"/>
    <w:multiLevelType w:val="hybridMultilevel"/>
    <w:tmpl w:val="A712F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7754B7F"/>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5367CB"/>
    <w:multiLevelType w:val="hybridMultilevel"/>
    <w:tmpl w:val="4668883C"/>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3"/>
  </w:num>
  <w:num w:numId="5">
    <w:abstractNumId w:val="5"/>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7BF"/>
    <w:rsid w:val="001B3F67"/>
    <w:rsid w:val="0033365F"/>
    <w:rsid w:val="00542BE3"/>
    <w:rsid w:val="005C07AC"/>
    <w:rsid w:val="008722BF"/>
    <w:rsid w:val="009C1296"/>
    <w:rsid w:val="00A4691A"/>
    <w:rsid w:val="00A66B2B"/>
    <w:rsid w:val="00A917BF"/>
    <w:rsid w:val="00B12F99"/>
    <w:rsid w:val="00B642BC"/>
    <w:rsid w:val="00C16CCD"/>
    <w:rsid w:val="00C81BD9"/>
    <w:rsid w:val="00CC4149"/>
    <w:rsid w:val="00DC7A7F"/>
    <w:rsid w:val="00E147DF"/>
    <w:rsid w:val="00F65014"/>
    <w:rsid w:val="00FB6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D13A6"/>
  <w15:docId w15:val="{0618CCF7-8911-4819-BA1D-2FE415BDA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7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C07A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07A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5C07AC"/>
    <w:rPr>
      <w:rFonts w:cs="Times New Roman"/>
      <w:vertAlign w:val="superscript"/>
    </w:rPr>
  </w:style>
  <w:style w:type="character" w:styleId="a6">
    <w:name w:val="Hyperlink"/>
    <w:uiPriority w:val="99"/>
    <w:rsid w:val="005C07AC"/>
    <w:rPr>
      <w:rFonts w:cs="Times New Roman"/>
      <w:color w:val="0000FF"/>
      <w:u w:val="single"/>
    </w:rPr>
  </w:style>
  <w:style w:type="paragraph" w:styleId="a7">
    <w:name w:val="List Paragraph"/>
    <w:aliases w:val="Содержание. 2 уровень,List Paragraph"/>
    <w:basedOn w:val="a"/>
    <w:link w:val="a8"/>
    <w:uiPriority w:val="34"/>
    <w:qFormat/>
    <w:rsid w:val="005C07AC"/>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5C07AC"/>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5C07AC"/>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5C07AC"/>
    <w:rPr>
      <w:rFonts w:ascii="Calibri Light" w:eastAsia="Times New Roman" w:hAnsi="Calibri Light" w:cs="Times New Roman"/>
      <w:sz w:val="24"/>
      <w:szCs w:val="24"/>
      <w:lang w:eastAsia="ru-RU"/>
    </w:rPr>
  </w:style>
  <w:style w:type="paragraph" w:styleId="ab">
    <w:name w:val="Balloon Text"/>
    <w:basedOn w:val="a"/>
    <w:link w:val="ac"/>
    <w:uiPriority w:val="99"/>
    <w:semiHidden/>
    <w:unhideWhenUsed/>
    <w:rsid w:val="00542B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42BE3"/>
    <w:rPr>
      <w:rFonts w:ascii="Segoe UI" w:hAnsi="Segoe UI" w:cs="Segoe UI"/>
      <w:sz w:val="18"/>
      <w:szCs w:val="18"/>
    </w:rPr>
  </w:style>
  <w:style w:type="paragraph" w:styleId="ad">
    <w:name w:val="header"/>
    <w:basedOn w:val="a"/>
    <w:link w:val="ae"/>
    <w:uiPriority w:val="99"/>
    <w:unhideWhenUsed/>
    <w:rsid w:val="00E147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147DF"/>
  </w:style>
  <w:style w:type="paragraph" w:styleId="af">
    <w:name w:val="footer"/>
    <w:basedOn w:val="a"/>
    <w:link w:val="af0"/>
    <w:uiPriority w:val="99"/>
    <w:unhideWhenUsed/>
    <w:rsid w:val="00E147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147DF"/>
  </w:style>
  <w:style w:type="paragraph" w:styleId="af1">
    <w:name w:val="Normal (Web)"/>
    <w:basedOn w:val="a"/>
    <w:uiPriority w:val="99"/>
    <w:semiHidden/>
    <w:unhideWhenUsed/>
    <w:rsid w:val="00CC414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88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536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30432" TargetMode="External"/><Relationship Id="rId5" Type="http://schemas.openxmlformats.org/officeDocument/2006/relationships/footnotes" Target="footnotes.xml"/><Relationship Id="rId10" Type="http://schemas.openxmlformats.org/officeDocument/2006/relationships/hyperlink" Target="https://znanium.com/catalog/product/1026045" TargetMode="External"/><Relationship Id="rId4" Type="http://schemas.openxmlformats.org/officeDocument/2006/relationships/webSettings" Target="webSettings.xml"/><Relationship Id="rId9" Type="http://schemas.openxmlformats.org/officeDocument/2006/relationships/hyperlink" Target="https://znanium.com/catalog/product/107877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1438</Words>
  <Characters>8200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12</cp:revision>
  <cp:lastPrinted>2025-02-04T13:59:00Z</cp:lastPrinted>
  <dcterms:created xsi:type="dcterms:W3CDTF">2023-12-22T06:56:00Z</dcterms:created>
  <dcterms:modified xsi:type="dcterms:W3CDTF">2025-11-20T11:03:00Z</dcterms:modified>
</cp:coreProperties>
</file>